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ttf" ContentType="application/x-font-ttf"/>
  <Default Extension="xml" ContentType="application/xml"/>
  <Default Extension="psmdcp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2" /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55d619536e5149b0" /><Relationship Type="http://schemas.openxmlformats.org/package/2006/relationships/metadata/core-properties" Target="package/services/metadata/core-properties/e45bf20dc791401ea4b6a7fe4e31cd46.psmdcp" Id="R58493ef746634c43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xmlns:wp14="http://schemas.microsoft.com/office/word/2010/wordml" w:rsidP="154331BA" w:rsidRDefault="00000000" w14:paraId="00000001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b w:val="1"/>
          <w:bCs w:val="1"/>
          <w:sz w:val="24"/>
          <w:szCs w:val="24"/>
        </w:rPr>
        <w:t xml:space="preserve">Title</w:t>
      </w:r>
      <w:r>
        <w:rPr>
          <w:rFonts w:ascii="Calibri" w:hAnsi="Calibri" w:eastAsia="Calibri" w:cs="Calibri"/>
          <w:sz w:val="24"/>
          <w:szCs w:val="24"/>
        </w:rPr>
        <w:t xml:space="preserve"> </w:t>
      </w:r>
      <w:r>
        <w:rPr>
          <w:rtl w:val="0"/>
        </w:rPr>
      </w:r>
    </w:p>
    <w:p xmlns:wp14="http://schemas.microsoft.com/office/word/2010/wordml" w:rsidP="01E2CD1D" w:rsidRDefault="00000000" w14:paraId="00000002" wp14:textId="111EB420">
      <w:pPr>
        <w:rPr>
          <w:rFonts w:ascii="Calibri" w:hAnsi="Calibri" w:eastAsia="Calibri" w:cs="Calibri"/>
          <w:color w:val="141413"/>
          <w:sz w:val="24"/>
          <w:szCs w:val="24"/>
          <w:lang w:val="en-US"/>
        </w:rPr>
      </w:pPr>
      <w:r w:rsidRPr="01E2CD1D" w:rsidR="2B59EF46">
        <w:rPr>
          <w:rFonts w:ascii="Calibri" w:hAnsi="Calibri" w:eastAsia="Calibri" w:cs="Calibri"/>
          <w:sz w:val="24"/>
          <w:szCs w:val="24"/>
          <w:lang w:val="en-US"/>
        </w:rPr>
        <w:t xml:space="preserve">Individual, </w:t>
      </w:r>
      <w:r w:rsidRPr="154331BA" w:rsidR="2B59EF46">
        <w:rPr>
          <w:rFonts w:ascii="Calibri" w:hAnsi="Calibri" w:eastAsia="Calibri" w:cs="Calibri"/>
          <w:sz w:val="24"/>
          <w:szCs w:val="24"/>
          <w:lang w:val="en-US"/>
        </w:rPr>
        <w:t>interpersonal</w:t>
      </w:r>
      <w:r w:rsidRPr="154331BA" w:rsidR="2B59EF46">
        <w:rPr>
          <w:rFonts w:ascii="Calibri" w:hAnsi="Calibri" w:eastAsia="Calibri" w:cs="Calibri"/>
          <w:sz w:val="24"/>
          <w:szCs w:val="24"/>
          <w:lang w:val="en-US"/>
        </w:rPr>
        <w:t xml:space="preserve"> and sociocultural contributors to </w:t>
      </w:r>
      <w:r w:rsidRPr="154331BA" w:rsidR="5C05491A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154331BA" w:rsidR="2B59EF46">
        <w:rPr>
          <w:rFonts w:ascii="Calibri" w:hAnsi="Calibri" w:eastAsia="Calibri" w:cs="Calibri"/>
          <w:sz w:val="24"/>
          <w:szCs w:val="24"/>
          <w:lang w:val="en-US"/>
        </w:rPr>
        <w:t xml:space="preserve"> anxiety in children</w:t>
      </w:r>
      <w:r>
        <w:rPr>
          <w:rtl w:val="0"/>
        </w:rPr>
      </w:r>
    </w:p>
    <w:p xmlns:wp14="http://schemas.microsoft.com/office/word/2010/wordml" w:rsidRDefault="00000000" w14:paraId="00000003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</w:p>
    <w:p xmlns:wp14="http://schemas.microsoft.com/office/word/2010/wordml" w:rsidRDefault="00000000" w14:paraId="00000004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154331BA">
        <w:rPr>
          <w:rFonts w:ascii="Calibri" w:hAnsi="Calibri" w:eastAsia="Calibri" w:cs="Calibri"/>
          <w:b w:val="1"/>
          <w:bCs w:val="1"/>
          <w:sz w:val="24"/>
          <w:szCs w:val="24"/>
        </w:rPr>
        <w:t>Authors</w:t>
      </w:r>
      <w:r w:rsidRPr="154331BA">
        <w:rPr>
          <w:rFonts w:ascii="Calibri" w:hAnsi="Calibri" w:eastAsia="Calibri" w:cs="Calibri"/>
          <w:sz w:val="24"/>
          <w:szCs w:val="24"/>
        </w:rPr>
        <w:t> </w:t>
      </w:r>
    </w:p>
    <w:p xmlns:wp14="http://schemas.microsoft.com/office/word/2010/wordml" w:rsidP="2868EB06" w:rsidRDefault="00000000" w14:paraId="00000005" wp14:textId="77777777">
      <w:pPr>
        <w:rPr>
          <w:rFonts w:ascii="Calibri" w:hAnsi="Calibri" w:eastAsia="Calibri" w:cs="Calibri"/>
          <w:color w:val="141413"/>
          <w:sz w:val="24"/>
          <w:szCs w:val="24"/>
          <w:lang w:val="en-US"/>
        </w:rPr>
      </w:pPr>
      <w:r w:rsidRPr="2868EB06" w:rsidR="1F880E4D">
        <w:rPr>
          <w:rFonts w:ascii="Calibri" w:hAnsi="Calibri" w:eastAsia="Calibri" w:cs="Calibri"/>
          <w:sz w:val="24"/>
          <w:szCs w:val="24"/>
          <w:lang w:val="en-US"/>
        </w:rPr>
        <w:t xml:space="preserve">Fraulein Retanal &amp; Erin A. Maloney </w:t>
      </w:r>
      <w:r w:rsidRPr="2868EB06" w:rsidR="1F880E4D">
        <w:rPr>
          <w:rFonts w:ascii="Calibri" w:hAnsi="Calibri" w:eastAsia="Calibri" w:cs="Calibri"/>
          <w:color w:val="141413"/>
          <w:sz w:val="24"/>
          <w:szCs w:val="24"/>
          <w:lang w:val="en-US"/>
        </w:rPr>
        <w:t>(2026)</w:t>
      </w:r>
    </w:p>
    <w:p xmlns:wp14="http://schemas.microsoft.com/office/word/2010/wordml" w:rsidRDefault="00000000" w14:paraId="00000006" wp14:textId="77777777">
      <w:pPr>
        <w:spacing w:line="240" w:lineRule="auto"/>
        <w:rPr>
          <w:rFonts w:ascii="Calibri" w:hAnsi="Calibri" w:eastAsia="Calibri" w:cs="Calibri"/>
          <w:color w:val="141413"/>
          <w:sz w:val="24"/>
          <w:szCs w:val="24"/>
        </w:rPr>
      </w:pPr>
    </w:p>
    <w:p xmlns:wp14="http://schemas.microsoft.com/office/word/2010/wordml" w:rsidRDefault="00000000" w14:paraId="00000007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154331BA">
        <w:rPr>
          <w:rFonts w:ascii="Calibri" w:hAnsi="Calibri" w:eastAsia="Calibri" w:cs="Calibri"/>
          <w:b w:val="1"/>
          <w:bCs w:val="1"/>
          <w:sz w:val="24"/>
          <w:szCs w:val="24"/>
        </w:rPr>
        <w:t>Journal and DOI</w:t>
      </w:r>
      <w:r w:rsidRPr="154331BA">
        <w:rPr>
          <w:rFonts w:ascii="Calibri" w:hAnsi="Calibri" w:eastAsia="Calibri" w:cs="Calibri"/>
          <w:sz w:val="24"/>
          <w:szCs w:val="24"/>
        </w:rPr>
        <w:t> </w:t>
      </w:r>
    </w:p>
    <w:p xmlns:wp14="http://schemas.microsoft.com/office/word/2010/wordml" w:rsidRDefault="00000000" w14:paraId="00000008" wp14:textId="77777777">
      <w:pPr>
        <w:numPr>
          <w:ilvl w:val="0"/>
          <w:numId w:val="6"/>
        </w:numPr>
        <w:ind w:left="1440" w:hanging="360"/>
        <w:rPr>
          <w:rFonts w:ascii="Calibri" w:hAnsi="Calibri" w:eastAsia="Calibri" w:cs="Calibri"/>
          <w:sz w:val="24"/>
          <w:szCs w:val="24"/>
        </w:rPr>
      </w:pPr>
      <w:r w:rsidRPr="154331BA">
        <w:rPr>
          <w:rFonts w:ascii="Calibri" w:hAnsi="Calibri" w:eastAsia="Calibri" w:cs="Calibri"/>
          <w:sz w:val="24"/>
          <w:szCs w:val="24"/>
        </w:rPr>
        <w:t>Nature Reviews Psychology</w:t>
      </w:r>
    </w:p>
    <w:p xmlns:wp14="http://schemas.microsoft.com/office/word/2010/wordml" w:rsidRDefault="00000000" w14:paraId="00000009" wp14:textId="77777777">
      <w:pPr>
        <w:numPr>
          <w:ilvl w:val="0"/>
          <w:numId w:val="6"/>
        </w:numPr>
        <w:ind w:left="1440" w:hanging="360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 xml:space="preserve">DOI: </w:t>
      </w:r>
      <w:hyperlink r:id="R2acefd4a59cb4624">
        <w:r w:rsidRPr="154331BA">
          <w:rPr>
            <w:rFonts w:ascii="Calibri" w:hAnsi="Calibri" w:eastAsia="Calibri" w:cs="Calibri"/>
            <w:color w:val="1155CC"/>
            <w:sz w:val="24"/>
            <w:szCs w:val="24"/>
            <w:u w:val="single"/>
          </w:rPr>
          <w:t>https://doi.org/10.1038/s44159-025-00519-w</w:t>
        </w:r>
      </w:hyperlink>
      <w:r>
        <w:rPr>
          <w:rtl w:val="0"/>
        </w:rPr>
      </w:r>
    </w:p>
    <w:p xmlns:wp14="http://schemas.microsoft.com/office/word/2010/wordml" w:rsidRDefault="00000000" w14:paraId="0000000A" wp14:textId="77777777">
      <w:pPr>
        <w:spacing w:line="240" w:lineRule="auto"/>
        <w:ind w:left="0" w:firstLine="0"/>
        <w:rPr>
          <w:rFonts w:ascii="Calibri" w:hAnsi="Calibri" w:eastAsia="Calibri" w:cs="Calibri"/>
          <w:sz w:val="24"/>
          <w:szCs w:val="24"/>
        </w:rPr>
      </w:pPr>
    </w:p>
    <w:p xmlns:wp14="http://schemas.microsoft.com/office/word/2010/wordml" w:rsidP="01E2CD1D" w:rsidRDefault="00000000" w14:paraId="0000000B" wp14:textId="77777777">
      <w:pPr>
        <w:spacing w:line="240" w:lineRule="auto"/>
        <w:rPr>
          <w:rFonts w:ascii="Calibri" w:hAnsi="Calibri" w:eastAsia="Calibri" w:cs="Calibri"/>
          <w:sz w:val="24"/>
          <w:szCs w:val="24"/>
          <w:lang w:val="en-US"/>
        </w:rPr>
      </w:pPr>
      <w:r w:rsidRPr="2868EB06" w:rsidR="2B59EF46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Previous Research 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> </w:t>
      </w:r>
    </w:p>
    <w:p xmlns:wp14="http://schemas.microsoft.com/office/word/2010/wordml" w:rsidP="01E2CD1D" w:rsidRDefault="00000000" w14:paraId="0000000C" wp14:textId="1B1FA5B9">
      <w:pPr>
        <w:numPr>
          <w:ilvl w:val="0"/>
          <w:numId w:val="2"/>
        </w:numPr>
        <w:spacing w:before="240" w:after="0" w:afterAutospacing="off" w:line="240" w:lineRule="auto"/>
        <w:ind w:left="720" w:hanging="360"/>
        <w:rPr>
          <w:rFonts w:ascii="Calibri" w:hAnsi="Calibri" w:eastAsia="Calibri" w:cs="Calibri"/>
          <w:sz w:val="24"/>
          <w:szCs w:val="24"/>
          <w:lang w:val="en-US"/>
        </w:rPr>
      </w:pPr>
      <w:r w:rsidRPr="72036093" w:rsidR="170C3780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72036093" w:rsidR="01E2CD1D">
        <w:rPr>
          <w:rFonts w:ascii="Calibri" w:hAnsi="Calibri" w:eastAsia="Calibri" w:cs="Calibri"/>
          <w:sz w:val="24"/>
          <w:szCs w:val="24"/>
          <w:lang w:val="en-US"/>
        </w:rPr>
        <w:t xml:space="preserve"> </w:t>
      </w:r>
      <w:r w:rsidRPr="72036093" w:rsidR="01E2CD1D">
        <w:rPr>
          <w:rFonts w:ascii="Calibri" w:hAnsi="Calibri" w:eastAsia="Calibri" w:cs="Calibri"/>
          <w:sz w:val="24"/>
          <w:szCs w:val="24"/>
          <w:lang w:val="en-US"/>
        </w:rPr>
        <w:t xml:space="preserve">anxiety refers to feelings of fear, tension, or worry when engaging with </w:t>
      </w:r>
      <w:r w:rsidRPr="72036093" w:rsidR="01E2CD1D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72036093" w:rsidR="01E2CD1D">
        <w:rPr>
          <w:rFonts w:ascii="Calibri" w:hAnsi="Calibri" w:eastAsia="Calibri" w:cs="Calibri"/>
          <w:sz w:val="24"/>
          <w:szCs w:val="24"/>
          <w:lang w:val="en-US"/>
        </w:rPr>
        <w:t xml:space="preserve">. It can interfere with children’s </w:t>
      </w:r>
      <w:r w:rsidRPr="72036093" w:rsidR="170C3780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72036093" w:rsidR="01E2CD1D">
        <w:rPr>
          <w:rFonts w:ascii="Calibri" w:hAnsi="Calibri" w:eastAsia="Calibri" w:cs="Calibri"/>
          <w:sz w:val="24"/>
          <w:szCs w:val="24"/>
          <w:lang w:val="en-US"/>
        </w:rPr>
        <w:t xml:space="preserve"> performance, shape how they view their own </w:t>
      </w:r>
      <w:r w:rsidRPr="72036093" w:rsidR="170C3780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72036093" w:rsidR="01E2CD1D">
        <w:rPr>
          <w:rFonts w:ascii="Calibri" w:hAnsi="Calibri" w:eastAsia="Calibri" w:cs="Calibri"/>
          <w:sz w:val="24"/>
          <w:szCs w:val="24"/>
          <w:lang w:val="en-US"/>
        </w:rPr>
        <w:t xml:space="preserve"> abilities, and lead them to avoid </w:t>
      </w:r>
      <w:r w:rsidRPr="72036093" w:rsidR="170C3780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72036093" w:rsidR="01E2CD1D">
        <w:rPr>
          <w:rFonts w:ascii="Calibri" w:hAnsi="Calibri" w:eastAsia="Calibri" w:cs="Calibri"/>
          <w:sz w:val="24"/>
          <w:szCs w:val="24"/>
          <w:lang w:val="en-US"/>
        </w:rPr>
        <w:t xml:space="preserve"> over time. </w:t>
      </w:r>
    </w:p>
    <w:p xmlns:wp14="http://schemas.microsoft.com/office/word/2010/wordml" w:rsidP="01E2CD1D" w:rsidRDefault="00000000" w14:paraId="0000000D" wp14:textId="4BCA4055">
      <w:pPr>
        <w:numPr>
          <w:ilvl w:val="0"/>
          <w:numId w:val="2"/>
        </w:numPr>
        <w:spacing w:before="0" w:beforeAutospacing="off" w:after="240" w:line="240" w:lineRule="auto"/>
        <w:ind w:left="720" w:hanging="360"/>
        <w:rPr>
          <w:rFonts w:ascii="Calibri" w:hAnsi="Calibri" w:eastAsia="Calibri" w:cs="Calibri"/>
          <w:sz w:val="24"/>
          <w:szCs w:val="24"/>
          <w:lang w:val="en-US"/>
        </w:rPr>
      </w:pP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>Previous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research has 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>identified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>numerous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factors related to the development of </w:t>
      </w:r>
      <w:r w:rsidRPr="2868EB06" w:rsidR="5C05491A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anxiety</w:t>
      </w:r>
      <w:r w:rsidRPr="2868EB06" w:rsidR="19CA26DD">
        <w:rPr>
          <w:rFonts w:ascii="Calibri" w:hAnsi="Calibri" w:eastAsia="Calibri" w:cs="Calibri"/>
          <w:sz w:val="24"/>
          <w:szCs w:val="24"/>
          <w:lang w:val="en-US"/>
        </w:rPr>
        <w:t xml:space="preserve"> in children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. In this review, we have 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>consolidated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the available </w:t>
      </w:r>
      <w:r w:rsidRPr="2868EB06" w:rsidR="318EABE5">
        <w:rPr>
          <w:rFonts w:ascii="Calibri" w:hAnsi="Calibri" w:eastAsia="Calibri" w:cs="Calibri"/>
          <w:sz w:val="24"/>
          <w:szCs w:val="24"/>
          <w:lang w:val="en-US"/>
        </w:rPr>
        <w:t>research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on </w:t>
      </w:r>
      <w:r w:rsidRPr="2868EB06" w:rsidR="1768EEB4">
        <w:rPr>
          <w:rFonts w:ascii="Calibri" w:hAnsi="Calibri" w:eastAsia="Calibri" w:cs="Calibri"/>
          <w:sz w:val="24"/>
          <w:szCs w:val="24"/>
          <w:lang w:val="en-US"/>
        </w:rPr>
        <w:t>math anxiety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and </w:t>
      </w:r>
      <w:r w:rsidRPr="2868EB06" w:rsidR="0C00D565">
        <w:rPr>
          <w:rFonts w:ascii="Calibri" w:hAnsi="Calibri" w:eastAsia="Calibri" w:cs="Calibri"/>
          <w:sz w:val="24"/>
          <w:szCs w:val="24"/>
          <w:lang w:val="en-US"/>
        </w:rPr>
        <w:t>proposed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</w:t>
      </w:r>
      <w:r w:rsidRPr="2868EB06" w:rsidR="23818753">
        <w:rPr>
          <w:rFonts w:ascii="Calibri" w:hAnsi="Calibri" w:eastAsia="Calibri" w:cs="Calibri"/>
          <w:sz w:val="24"/>
          <w:szCs w:val="24"/>
          <w:lang w:val="en-US"/>
        </w:rPr>
        <w:t>a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</w:t>
      </w:r>
      <w:r w:rsidRPr="2868EB06" w:rsidR="68CA97AE">
        <w:rPr>
          <w:rFonts w:ascii="Calibri" w:hAnsi="Calibri" w:eastAsia="Calibri" w:cs="Calibri"/>
          <w:sz w:val="24"/>
          <w:szCs w:val="24"/>
          <w:lang w:val="en-US"/>
        </w:rPr>
        <w:t xml:space="preserve">multi-level </w:t>
      </w:r>
      <w:r w:rsidRPr="2868EB06" w:rsidR="1670B8F0">
        <w:rPr>
          <w:rFonts w:ascii="Calibri" w:hAnsi="Calibri" w:eastAsia="Calibri" w:cs="Calibri"/>
          <w:sz w:val="24"/>
          <w:szCs w:val="24"/>
          <w:lang w:val="en-US"/>
        </w:rPr>
        <w:t>framework</w:t>
      </w:r>
      <w:r w:rsidRPr="2868EB06" w:rsidR="5D32D724">
        <w:rPr>
          <w:rFonts w:ascii="Calibri" w:hAnsi="Calibri" w:eastAsia="Calibri" w:cs="Calibri"/>
          <w:sz w:val="24"/>
          <w:szCs w:val="24"/>
          <w:lang w:val="en-US"/>
        </w:rPr>
        <w:t xml:space="preserve"> </w:t>
      </w:r>
      <w:r w:rsidRPr="2868EB06" w:rsidR="5D32D724">
        <w:rPr>
          <w:rFonts w:ascii="Calibri" w:hAnsi="Calibri" w:eastAsia="Calibri" w:cs="Calibri"/>
          <w:sz w:val="24"/>
          <w:szCs w:val="24"/>
          <w:lang w:val="en-US"/>
        </w:rPr>
        <w:t xml:space="preserve">composed of three </w:t>
      </w:r>
      <w:r w:rsidRPr="2868EB06" w:rsidR="705EDAC1">
        <w:rPr>
          <w:rFonts w:ascii="Calibri" w:hAnsi="Calibri" w:eastAsia="Calibri" w:cs="Calibri"/>
          <w:sz w:val="24"/>
          <w:szCs w:val="24"/>
          <w:lang w:val="en-US"/>
        </w:rPr>
        <w:t>levels of influence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>:</w:t>
      </w:r>
      <w:r w:rsidRPr="2868EB06" w:rsidR="782AB90F">
        <w:rPr>
          <w:rFonts w:ascii="Calibri" w:hAnsi="Calibri" w:eastAsia="Calibri" w:cs="Calibri"/>
          <w:sz w:val="24"/>
          <w:szCs w:val="24"/>
          <w:lang w:val="en-US"/>
        </w:rPr>
        <w:t xml:space="preserve"> 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individual, interpersonal, and sociocultural. </w:t>
      </w:r>
    </w:p>
    <w:p xmlns:wp14="http://schemas.microsoft.com/office/word/2010/wordml" w:rsidRDefault="00000000" w14:paraId="0000000E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154331BA">
        <w:rPr>
          <w:rFonts w:ascii="Calibri" w:hAnsi="Calibri" w:eastAsia="Calibri" w:cs="Calibri"/>
          <w:b w:val="1"/>
          <w:bCs w:val="1"/>
          <w:sz w:val="24"/>
          <w:szCs w:val="24"/>
        </w:rPr>
        <w:t>What did we ask?</w:t>
      </w:r>
      <w:r w:rsidRPr="154331BA">
        <w:rPr>
          <w:rFonts w:ascii="Calibri" w:hAnsi="Calibri" w:eastAsia="Calibri" w:cs="Calibri"/>
          <w:sz w:val="24"/>
          <w:szCs w:val="24"/>
        </w:rPr>
        <w:t> </w:t>
      </w:r>
    </w:p>
    <w:p xmlns:wp14="http://schemas.microsoft.com/office/word/2010/wordml" w:rsidP="01E2CD1D" w:rsidRDefault="00000000" w14:paraId="0000000F" wp14:textId="13D5EF83">
      <w:pPr>
        <w:numPr>
          <w:ilvl w:val="0"/>
          <w:numId w:val="5"/>
        </w:numPr>
        <w:spacing w:before="240" w:after="0" w:afterAutospacing="off" w:line="240" w:lineRule="auto"/>
        <w:ind w:left="720" w:hanging="360"/>
        <w:rPr>
          <w:rFonts w:ascii="Calibri" w:hAnsi="Calibri" w:eastAsia="Calibri" w:cs="Calibri"/>
          <w:sz w:val="24"/>
          <w:szCs w:val="24"/>
          <w:lang w:val="en-US"/>
        </w:rPr>
      </w:pP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 xml:space="preserve">What factors contribute to the development and persistence of </w:t>
      </w:r>
      <w:r w:rsidRPr="154331BA" w:rsidR="170C3780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 xml:space="preserve"> anxiety in children?</w:t>
      </w:r>
    </w:p>
    <w:p xmlns:wp14="http://schemas.microsoft.com/office/word/2010/wordml" w:rsidP="01E2CD1D" w:rsidRDefault="00000000" w14:paraId="00000010" wp14:textId="1AD066C0">
      <w:pPr>
        <w:numPr>
          <w:ilvl w:val="0"/>
          <w:numId w:val="5"/>
        </w:numPr>
        <w:spacing w:before="0" w:beforeAutospacing="off" w:after="240" w:line="240" w:lineRule="auto"/>
        <w:ind w:left="720" w:hanging="360"/>
        <w:rPr>
          <w:rFonts w:ascii="Calibri" w:hAnsi="Calibri" w:eastAsia="Calibri" w:cs="Calibri"/>
          <w:sz w:val="24"/>
          <w:szCs w:val="24"/>
          <w:lang w:val="en-US"/>
        </w:rPr>
      </w:pP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>How migh</w:t>
      </w: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 xml:space="preserve">t individual, interpersonal, and sociocultural factors work together to shape children’s experiences with </w:t>
      </w:r>
      <w:r w:rsidRPr="154331BA" w:rsidR="170C3780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 xml:space="preserve"> anxiety?</w:t>
      </w:r>
    </w:p>
    <w:p xmlns:wp14="http://schemas.microsoft.com/office/word/2010/wordml" w:rsidRDefault="00000000" w14:paraId="00000011" wp14:textId="725600F4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154331BA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What did we </w:t>
      </w:r>
      <w:r w:rsidRPr="154331BA" w:rsidR="284B8150">
        <w:rPr>
          <w:rFonts w:ascii="Calibri" w:hAnsi="Calibri" w:eastAsia="Calibri" w:cs="Calibri"/>
          <w:b w:val="1"/>
          <w:bCs w:val="1"/>
          <w:sz w:val="24"/>
          <w:szCs w:val="24"/>
        </w:rPr>
        <w:t>find</w:t>
      </w:r>
      <w:r w:rsidRPr="154331BA">
        <w:rPr>
          <w:rFonts w:ascii="Calibri" w:hAnsi="Calibri" w:eastAsia="Calibri" w:cs="Calibri"/>
          <w:b w:val="1"/>
          <w:bCs w:val="1"/>
          <w:sz w:val="24"/>
          <w:szCs w:val="24"/>
        </w:rPr>
        <w:t>?</w:t>
      </w:r>
      <w:r w:rsidRPr="154331BA">
        <w:rPr>
          <w:rFonts w:ascii="Calibri" w:hAnsi="Calibri" w:eastAsia="Calibri" w:cs="Calibri"/>
          <w:sz w:val="24"/>
          <w:szCs w:val="24"/>
        </w:rPr>
        <w:t> </w:t>
      </w:r>
    </w:p>
    <w:p xmlns:wp14="http://schemas.microsoft.com/office/word/2010/wordml" w:rsidRDefault="00000000" w14:paraId="00000012" wp14:textId="77777777">
      <w:pPr>
        <w:pStyle w:val="Heading3"/>
        <w:keepNext w:val="0"/>
        <w:keepLines w:val="0"/>
        <w:spacing w:before="280" w:line="240" w:lineRule="auto"/>
        <w:ind w:left="720" w:firstLine="0"/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</w:pPr>
      <w:bookmarkStart w:name="_7e161d8vs72c" w:id="0"/>
      <w:bookmarkEnd w:id="0"/>
      <w:r w:rsidRPr="154331BA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</w:rPr>
        <w:t>Individual Factors</w:t>
      </w:r>
    </w:p>
    <w:p w:rsidR="20FC8F51" w:rsidP="154331BA" w:rsidRDefault="20FC8F51" w14:paraId="6E8D5851" w14:textId="73707BAB">
      <w:pPr>
        <w:pStyle w:val="Normal"/>
        <w:numPr>
          <w:ilvl w:val="0"/>
          <w:numId w:val="3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alibri" w:hAnsi="Calibri" w:eastAsia="Calibri" w:cs="Calibri"/>
          <w:sz w:val="24"/>
          <w:szCs w:val="24"/>
          <w:lang w:val="en-US"/>
        </w:rPr>
      </w:pPr>
      <w:r w:rsidRPr="154331BA" w:rsidR="20FC8F51">
        <w:rPr>
          <w:rFonts w:ascii="Calibri" w:hAnsi="Calibri" w:eastAsia="Calibri" w:cs="Calibri"/>
          <w:sz w:val="24"/>
          <w:szCs w:val="24"/>
          <w:lang w:val="en-US"/>
        </w:rPr>
        <w:t xml:space="preserve">Some children may be more </w:t>
      </w:r>
      <w:r w:rsidRPr="154331BA" w:rsidR="20FC8F51">
        <w:rPr>
          <w:rFonts w:ascii="Calibri" w:hAnsi="Calibri" w:eastAsia="Calibri" w:cs="Calibri"/>
          <w:sz w:val="24"/>
          <w:szCs w:val="24"/>
          <w:lang w:val="en-US"/>
        </w:rPr>
        <w:t>prone to math anxiety</w:t>
      </w:r>
    </w:p>
    <w:p w:rsidR="4D2EA71D" w:rsidP="154331BA" w:rsidRDefault="4D2EA71D" w14:paraId="6B78C96E" w14:textId="6A82687F">
      <w:pPr>
        <w:numPr>
          <w:ilvl w:val="1"/>
          <w:numId w:val="3"/>
        </w:numPr>
        <w:spacing w:before="0" w:beforeAutospacing="off" w:after="0" w:afterAutospacing="off" w:line="240" w:lineRule="auto"/>
        <w:rPr>
          <w:rFonts w:ascii="Calibri" w:hAnsi="Calibri" w:eastAsia="Calibri" w:cs="Calibri"/>
          <w:sz w:val="24"/>
          <w:szCs w:val="24"/>
          <w:lang w:val="en-US"/>
        </w:rPr>
      </w:pPr>
      <w:r w:rsidRPr="2868EB06" w:rsidR="5B022639">
        <w:rPr>
          <w:rFonts w:ascii="Calibri" w:hAnsi="Calibri" w:eastAsia="Calibri" w:cs="Calibri"/>
          <w:sz w:val="24"/>
          <w:szCs w:val="24"/>
          <w:lang w:val="en-US"/>
        </w:rPr>
        <w:t>Twin studies suggest that genetic factors account for roughly 30–40% of differences in math anxiety. The remaining differences are linked to environmental experiences that twins do not share.</w:t>
      </w:r>
    </w:p>
    <w:p w:rsidR="4D2EA71D" w:rsidP="154331BA" w:rsidRDefault="4D2EA71D" w14:paraId="66F2CC33" w14:textId="53F50072">
      <w:pPr>
        <w:numPr>
          <w:ilvl w:val="1"/>
          <w:numId w:val="3"/>
        </w:numPr>
        <w:spacing w:before="0" w:beforeAutospacing="off" w:after="0" w:afterAutospacing="off" w:line="240" w:lineRule="auto"/>
        <w:rPr>
          <w:rFonts w:ascii="Calibri" w:hAnsi="Calibri" w:eastAsia="Calibri" w:cs="Calibri"/>
          <w:sz w:val="24"/>
          <w:szCs w:val="24"/>
          <w:lang w:val="en-US"/>
        </w:rPr>
      </w:pPr>
      <w:r w:rsidRPr="154331BA" w:rsidR="4D2EA71D">
        <w:rPr>
          <w:rFonts w:ascii="Calibri" w:hAnsi="Calibri" w:eastAsia="Calibri" w:cs="Calibri"/>
          <w:sz w:val="24"/>
          <w:szCs w:val="24"/>
          <w:lang w:val="en-US"/>
        </w:rPr>
        <w:t xml:space="preserve">Brain studies show that the </w:t>
      </w:r>
      <w:r w:rsidRPr="154331BA" w:rsidR="4D2EA71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right amygdala</w:t>
      </w:r>
      <w:r w:rsidRPr="154331BA" w:rsidR="4D2EA71D">
        <w:rPr>
          <w:rFonts w:ascii="Calibri" w:hAnsi="Calibri" w:eastAsia="Calibri" w:cs="Calibri"/>
          <w:sz w:val="24"/>
          <w:szCs w:val="24"/>
          <w:lang w:val="en-US"/>
        </w:rPr>
        <w:t>, a brain region involved in fear and anxiety, is more active during math tasks and is smaller in children with higher math anxiety than in children with lower math anxiety.</w:t>
      </w:r>
    </w:p>
    <w:p xmlns:wp14="http://schemas.microsoft.com/office/word/2010/wordml" w:rsidP="154331BA" w:rsidRDefault="00000000" w14:paraId="1A9351E9" wp14:textId="049F6EFE">
      <w:pPr>
        <w:numPr>
          <w:ilvl w:val="0"/>
          <w:numId w:val="3"/>
        </w:numPr>
        <w:spacing w:before="0" w:beforeAutospacing="off" w:after="0" w:afterAutospacing="off" w:line="240" w:lineRule="auto"/>
        <w:ind w:left="1440" w:hanging="360"/>
        <w:rPr>
          <w:rFonts w:ascii="Calibri" w:hAnsi="Calibri" w:eastAsia="Calibri" w:cs="Calibri"/>
          <w:sz w:val="24"/>
          <w:szCs w:val="24"/>
          <w:lang w:val="en-US"/>
        </w:rPr>
      </w:pPr>
      <w:r w:rsidRPr="154331BA" w:rsidR="170C3780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 xml:space="preserve"> anxiety and </w:t>
      </w:r>
      <w:r w:rsidRPr="154331BA" w:rsidR="170C3780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 xml:space="preserve"> performance can reinforce </w:t>
      </w:r>
      <w:r w:rsidRPr="154331BA" w:rsidR="16B3CACC">
        <w:rPr>
          <w:rFonts w:ascii="Calibri" w:hAnsi="Calibri" w:eastAsia="Calibri" w:cs="Calibri"/>
          <w:sz w:val="24"/>
          <w:szCs w:val="24"/>
          <w:lang w:val="en-US"/>
        </w:rPr>
        <w:t xml:space="preserve">each </w:t>
      </w: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>other.</w:t>
      </w:r>
    </w:p>
    <w:p xmlns:wp14="http://schemas.microsoft.com/office/word/2010/wordml" w:rsidP="154331BA" w:rsidRDefault="00000000" w14:paraId="00000013" wp14:textId="69029C3B">
      <w:pPr>
        <w:numPr>
          <w:ilvl w:val="1"/>
          <w:numId w:val="3"/>
        </w:numPr>
        <w:spacing w:before="0" w:beforeAutospacing="off" w:after="0" w:afterAutospacing="off" w:line="240" w:lineRule="auto"/>
        <w:ind/>
        <w:rPr>
          <w:rFonts w:ascii="Calibri" w:hAnsi="Calibri" w:eastAsia="Calibri" w:cs="Calibri"/>
          <w:sz w:val="24"/>
          <w:szCs w:val="24"/>
          <w:lang w:val="en-US"/>
        </w:rPr>
      </w:pP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 xml:space="preserve">Early difficulties with </w:t>
      </w:r>
      <w:r w:rsidRPr="154331BA" w:rsidR="170C3780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 xml:space="preserve"> can contribute to </w:t>
      </w:r>
      <w:r w:rsidRPr="154331BA" w:rsidR="156968D4">
        <w:rPr>
          <w:rFonts w:ascii="Calibri" w:hAnsi="Calibri" w:eastAsia="Calibri" w:cs="Calibri"/>
          <w:sz w:val="24"/>
          <w:szCs w:val="24"/>
          <w:lang w:val="en-US"/>
        </w:rPr>
        <w:t>math anxiety</w:t>
      </w:r>
      <w:r w:rsidRPr="154331BA" w:rsidR="03C96842">
        <w:rPr>
          <w:rFonts w:ascii="Calibri" w:hAnsi="Calibri" w:eastAsia="Calibri" w:cs="Calibri"/>
          <w:sz w:val="24"/>
          <w:szCs w:val="24"/>
          <w:lang w:val="en-US"/>
        </w:rPr>
        <w:t xml:space="preserve"> while math anxiety can make it harder to concentrate, solve problems, and use working memory, which can lead to poorer math performance and further increase math anxiety.</w:t>
      </w:r>
    </w:p>
    <w:p w:rsidR="01E2CD1D" w:rsidP="154331BA" w:rsidRDefault="01E2CD1D" w14:paraId="4AF3CC30" w14:textId="5A7FBA32">
      <w:pPr>
        <w:numPr>
          <w:ilvl w:val="0"/>
          <w:numId w:val="3"/>
        </w:numPr>
        <w:spacing w:before="0" w:beforeAutospacing="off" w:after="0" w:afterAutospacing="off" w:line="240" w:lineRule="auto"/>
        <w:ind w:left="1440" w:hanging="360"/>
        <w:rPr>
          <w:rFonts w:ascii="Calibri" w:hAnsi="Calibri" w:eastAsia="Calibri" w:cs="Calibri"/>
          <w:sz w:val="24"/>
          <w:szCs w:val="24"/>
          <w:lang w:val="en-US"/>
        </w:rPr>
      </w:pP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Children’s </w:t>
      </w:r>
      <w:r w:rsidRPr="2868EB06" w:rsidR="54361AF8">
        <w:rPr>
          <w:rFonts w:ascii="Calibri" w:hAnsi="Calibri" w:eastAsia="Calibri" w:cs="Calibri"/>
          <w:sz w:val="24"/>
          <w:szCs w:val="24"/>
          <w:lang w:val="en-US"/>
        </w:rPr>
        <w:t xml:space="preserve">math-related 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beliefs and 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>behaviours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</w:t>
      </w:r>
      <w:r w:rsidRPr="2868EB06" w:rsidR="6BFD970E">
        <w:rPr>
          <w:rFonts w:ascii="Calibri" w:hAnsi="Calibri" w:eastAsia="Calibri" w:cs="Calibri"/>
          <w:sz w:val="24"/>
          <w:szCs w:val="24"/>
          <w:lang w:val="en-US"/>
        </w:rPr>
        <w:t xml:space="preserve">also 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>matter.</w:t>
      </w:r>
    </w:p>
    <w:p w:rsidR="12BC792E" w:rsidP="154331BA" w:rsidRDefault="12BC792E" w14:paraId="4990AA06" w14:textId="615F725D">
      <w:pPr>
        <w:numPr>
          <w:ilvl w:val="1"/>
          <w:numId w:val="3"/>
        </w:numPr>
        <w:spacing w:before="0" w:beforeAutospacing="off" w:after="0" w:afterAutospacing="off" w:line="240" w:lineRule="auto"/>
        <w:rPr>
          <w:rFonts w:ascii="Calibri" w:hAnsi="Calibri" w:eastAsia="Calibri" w:cs="Calibri"/>
          <w:sz w:val="24"/>
          <w:szCs w:val="24"/>
          <w:lang w:val="en-US"/>
        </w:rPr>
      </w:pPr>
      <w:r w:rsidRPr="2868EB06" w:rsidR="721C2307">
        <w:rPr>
          <w:rFonts w:ascii="Calibri" w:hAnsi="Calibri" w:eastAsia="Calibri" w:cs="Calibri"/>
          <w:sz w:val="24"/>
          <w:szCs w:val="24"/>
          <w:lang w:val="en-US"/>
        </w:rPr>
        <w:t>Negative beliefs about their math abilities and avoiding math can create a cycle that maintains or increases math anxiety over time.</w:t>
      </w:r>
    </w:p>
    <w:p xmlns:wp14="http://schemas.microsoft.com/office/word/2010/wordml" w:rsidRDefault="00000000" w14:paraId="00000015" wp14:textId="77777777">
      <w:pPr>
        <w:pStyle w:val="Heading3"/>
        <w:keepNext w:val="0"/>
        <w:keepLines w:val="0"/>
        <w:spacing w:before="280" w:line="240" w:lineRule="auto"/>
        <w:ind w:left="720" w:firstLine="0"/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</w:pPr>
      <w:bookmarkStart w:name="_bayrwjlh24df" w:id="1"/>
      <w:bookmarkEnd w:id="1"/>
      <w:r w:rsidRPr="154331BA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</w:rPr>
        <w:t>Interpersonal Factors</w:t>
      </w:r>
    </w:p>
    <w:p xmlns:wp14="http://schemas.microsoft.com/office/word/2010/wordml" w:rsidP="01E2CD1D" w:rsidRDefault="00000000" w14:paraId="00000016" wp14:textId="1DB2E850">
      <w:pPr>
        <w:numPr>
          <w:ilvl w:val="0"/>
          <w:numId w:val="7"/>
        </w:numPr>
        <w:spacing w:before="240" w:after="0" w:afterAutospacing="off" w:line="240" w:lineRule="auto"/>
        <w:ind w:left="1440" w:hanging="360"/>
        <w:rPr>
          <w:rFonts w:ascii="Calibri" w:hAnsi="Calibri" w:eastAsia="Calibri" w:cs="Calibri"/>
          <w:sz w:val="24"/>
          <w:szCs w:val="24"/>
          <w:lang w:val="en-US"/>
        </w:rPr>
      </w:pP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Parents and teachers 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can shape children’s </w:t>
      </w:r>
      <w:r w:rsidRPr="2868EB06" w:rsidR="5C05491A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anxiety through their own attitudes, beliefs, and 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>behaviours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around </w:t>
      </w:r>
      <w:r w:rsidRPr="2868EB06" w:rsidR="5C05491A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. </w:t>
      </w:r>
    </w:p>
    <w:p xmlns:wp14="http://schemas.microsoft.com/office/word/2010/wordml" w:rsidP="01E2CD1D" w:rsidRDefault="00000000" w14:paraId="00000017" wp14:textId="17F7A3AC">
      <w:pPr>
        <w:numPr>
          <w:ilvl w:val="1"/>
          <w:numId w:val="7"/>
        </w:numPr>
        <w:spacing w:before="0" w:beforeAutospacing="off" w:after="0" w:afterAutospacing="off" w:line="240" w:lineRule="auto"/>
        <w:ind w:left="2160" w:hanging="360"/>
        <w:rPr>
          <w:rFonts w:ascii="Calibri" w:hAnsi="Calibri" w:eastAsia="Calibri" w:cs="Calibri"/>
          <w:sz w:val="24"/>
          <w:szCs w:val="24"/>
          <w:lang w:val="en-US"/>
        </w:rPr>
      </w:pPr>
      <w:r w:rsidRPr="2868EB06" w:rsidR="2B59EF46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Parents 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who believe that </w:t>
      </w:r>
      <w:r w:rsidRPr="2868EB06" w:rsidR="5C05491A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ability can improve with effort </w:t>
      </w:r>
      <w:r w:rsidRPr="2868EB06" w:rsidR="23B928F7">
        <w:rPr>
          <w:rFonts w:ascii="Calibri" w:hAnsi="Calibri" w:eastAsia="Calibri" w:cs="Calibri"/>
          <w:sz w:val="24"/>
          <w:szCs w:val="24"/>
          <w:lang w:val="en-US"/>
        </w:rPr>
        <w:t xml:space="preserve">(growth mindset) 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tend to have children with lower </w:t>
      </w:r>
      <w:r w:rsidRPr="2868EB06" w:rsidR="5C05491A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anxiety. In contrast, parents who view </w:t>
      </w:r>
      <w:r w:rsidRPr="2868EB06" w:rsidR="5C05491A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ability as fixed</w:t>
      </w:r>
      <w:r w:rsidRPr="2868EB06" w:rsidR="7B9D64AC">
        <w:rPr>
          <w:rFonts w:ascii="Calibri" w:hAnsi="Calibri" w:eastAsia="Calibri" w:cs="Calibri"/>
          <w:sz w:val="24"/>
          <w:szCs w:val="24"/>
          <w:lang w:val="en-US"/>
        </w:rPr>
        <w:t xml:space="preserve"> (fixed mindset)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tend to have children with higher </w:t>
      </w:r>
      <w:r w:rsidRPr="2868EB06" w:rsidR="5C05491A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anxiety. Further, supportive homework help and informal </w:t>
      </w:r>
      <w:r w:rsidRPr="2868EB06" w:rsidR="5C05491A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activities, such as playing number-related games, are associated with better </w:t>
      </w:r>
      <w:r w:rsidRPr="2868EB06" w:rsidR="5C05491A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outcomes and lower </w:t>
      </w:r>
      <w:r w:rsidRPr="2868EB06" w:rsidR="5C05491A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anxiety for children.</w:t>
      </w:r>
    </w:p>
    <w:p xmlns:wp14="http://schemas.microsoft.com/office/word/2010/wordml" w:rsidP="01E2CD1D" w:rsidRDefault="00000000" w14:paraId="00000018" wp14:textId="63F06143">
      <w:pPr>
        <w:numPr>
          <w:ilvl w:val="1"/>
          <w:numId w:val="7"/>
        </w:numPr>
        <w:spacing w:before="0" w:beforeAutospacing="off" w:after="240" w:line="240" w:lineRule="auto"/>
        <w:ind w:left="2160" w:hanging="360"/>
        <w:rPr/>
      </w:pPr>
      <w:r w:rsidRPr="72036093" w:rsidR="01E2CD1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Teachers’ </w:t>
      </w:r>
      <w:r w:rsidRPr="72036093" w:rsidR="170C3780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72036093" w:rsidR="01E2CD1D">
        <w:rPr>
          <w:rFonts w:ascii="Calibri" w:hAnsi="Calibri" w:eastAsia="Calibri" w:cs="Calibri"/>
          <w:sz w:val="24"/>
          <w:szCs w:val="24"/>
          <w:lang w:val="en-US"/>
        </w:rPr>
        <w:t xml:space="preserve"> anxiety and confidence can shape how they teach </w:t>
      </w:r>
      <w:r w:rsidRPr="72036093" w:rsidR="170C3780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72036093" w:rsidR="01E2CD1D">
        <w:rPr>
          <w:rFonts w:ascii="Calibri" w:hAnsi="Calibri" w:eastAsia="Calibri" w:cs="Calibri"/>
          <w:sz w:val="24"/>
          <w:szCs w:val="24"/>
          <w:lang w:val="en-US"/>
        </w:rPr>
        <w:t xml:space="preserve">. Teachers with higher </w:t>
      </w:r>
      <w:r w:rsidRPr="72036093" w:rsidR="170C3780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72036093" w:rsidR="01E2CD1D">
        <w:rPr>
          <w:rFonts w:ascii="Calibri" w:hAnsi="Calibri" w:eastAsia="Calibri" w:cs="Calibri"/>
          <w:sz w:val="24"/>
          <w:szCs w:val="24"/>
          <w:lang w:val="en-US"/>
        </w:rPr>
        <w:t xml:space="preserve"> anxiety</w:t>
      </w:r>
      <w:r w:rsidRPr="72036093" w:rsidR="21631F67">
        <w:rPr>
          <w:rFonts w:ascii="Calibri" w:hAnsi="Calibri" w:eastAsia="Calibri" w:cs="Calibri"/>
          <w:sz w:val="24"/>
          <w:szCs w:val="24"/>
          <w:lang w:val="en-US"/>
        </w:rPr>
        <w:t xml:space="preserve"> </w:t>
      </w:r>
      <w:r w:rsidRPr="72036093" w:rsidR="21631F67">
        <w:rPr>
          <w:rFonts w:ascii="Segoe UI" w:hAnsi="Segoe UI" w:eastAsia="Segoe UI" w:cs="Segoe UI"/>
          <w:noProof w:val="0"/>
          <w:color w:val="242424"/>
          <w:sz w:val="21"/>
          <w:szCs w:val="21"/>
          <w:lang w:val="en-US"/>
        </w:rPr>
        <w:t>relate this back to children's math anxiety.</w:t>
      </w:r>
    </w:p>
    <w:p xmlns:wp14="http://schemas.microsoft.com/office/word/2010/wordml" w:rsidRDefault="00000000" w14:paraId="00000019" wp14:textId="77777777">
      <w:pPr>
        <w:pStyle w:val="Heading3"/>
        <w:keepNext w:val="0"/>
        <w:keepLines w:val="0"/>
        <w:spacing w:before="280" w:line="240" w:lineRule="auto"/>
        <w:ind w:left="720" w:firstLine="0"/>
        <w:rPr>
          <w:rFonts w:ascii="Calibri" w:hAnsi="Calibri" w:eastAsia="Calibri" w:cs="Calibri"/>
          <w:b w:val="1"/>
          <w:bCs w:val="1"/>
          <w:color w:val="000000"/>
          <w:sz w:val="24"/>
          <w:szCs w:val="24"/>
        </w:rPr>
      </w:pPr>
      <w:bookmarkStart w:name="_ujgwcqo1sxda" w:id="2"/>
      <w:bookmarkEnd w:id="2"/>
      <w:r w:rsidRPr="154331BA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</w:rPr>
        <w:t>Sociocultural Factors</w:t>
      </w:r>
    </w:p>
    <w:p xmlns:wp14="http://schemas.microsoft.com/office/word/2010/wordml" w:rsidP="01E2CD1D" w:rsidRDefault="00000000" w14:paraId="36732651" wp14:textId="69F9C87C">
      <w:pPr>
        <w:numPr>
          <w:ilvl w:val="0"/>
          <w:numId w:val="4"/>
        </w:numPr>
        <w:spacing w:before="240" w:after="0" w:afterAutospacing="off" w:line="240" w:lineRule="auto"/>
        <w:ind w:left="1440" w:hanging="360"/>
        <w:rPr>
          <w:rFonts w:ascii="Calibri" w:hAnsi="Calibri" w:eastAsia="Calibri" w:cs="Calibri"/>
          <w:sz w:val="24"/>
          <w:szCs w:val="24"/>
          <w:lang w:val="en-US"/>
        </w:rPr>
      </w:pP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>The broader environment in which the child is situated matters.</w:t>
      </w:r>
    </w:p>
    <w:p xmlns:wp14="http://schemas.microsoft.com/office/word/2010/wordml" w:rsidP="154331BA" w:rsidRDefault="00000000" w14:paraId="0000001A" wp14:textId="1E0116A3">
      <w:pPr>
        <w:numPr>
          <w:ilvl w:val="1"/>
          <w:numId w:val="4"/>
        </w:numPr>
        <w:spacing w:before="0" w:beforeAutospacing="off" w:after="0" w:afterAutospacing="off" w:line="240" w:lineRule="auto"/>
        <w:ind/>
        <w:rPr>
          <w:rFonts w:ascii="Calibri" w:hAnsi="Calibri" w:eastAsia="Calibri" w:cs="Calibri"/>
          <w:sz w:val="24"/>
          <w:szCs w:val="24"/>
          <w:lang w:val="en-US"/>
        </w:rPr>
      </w:pPr>
      <w:r w:rsidRPr="154331BA" w:rsidR="01E2CD1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Academic cultures</w:t>
      </w: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 xml:space="preserve"> that place greater pressure on children to succeed in </w:t>
      </w:r>
      <w:r w:rsidRPr="154331BA" w:rsidR="170C3780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 xml:space="preserve"> may contribute to higher </w:t>
      </w:r>
      <w:r w:rsidRPr="154331BA" w:rsidR="170C3780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 xml:space="preserve"> anxiety, even when math performance is high.</w:t>
      </w:r>
    </w:p>
    <w:p xmlns:wp14="http://schemas.microsoft.com/office/word/2010/wordml" w:rsidP="154331BA" w:rsidRDefault="00000000" w14:paraId="0000001B" wp14:textId="57F4BE45">
      <w:pPr>
        <w:numPr>
          <w:ilvl w:val="1"/>
          <w:numId w:val="4"/>
        </w:numPr>
        <w:spacing w:before="0" w:beforeAutospacing="off" w:after="240" w:line="240" w:lineRule="auto"/>
        <w:ind/>
        <w:rPr>
          <w:rFonts w:ascii="Calibri" w:hAnsi="Calibri" w:eastAsia="Calibri" w:cs="Calibri"/>
          <w:sz w:val="24"/>
          <w:szCs w:val="24"/>
          <w:lang w:val="en-US"/>
        </w:rPr>
      </w:pPr>
      <w:r w:rsidRPr="154331BA" w:rsidR="01E2CD1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Media </w:t>
      </w: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 xml:space="preserve">can similarly shape how children think about </w:t>
      </w:r>
      <w:r w:rsidRPr="154331BA" w:rsidR="170C3780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 xml:space="preserve">. Portraying </w:t>
      </w:r>
      <w:r w:rsidRPr="154331BA" w:rsidR="170C3780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 xml:space="preserve"> as extremely difficult or </w:t>
      </w:r>
      <w:r w:rsidRPr="154331BA" w:rsidR="170C3780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 xml:space="preserve"> skills as </w:t>
      </w:r>
      <w:r w:rsidRPr="154331BA" w:rsidR="42F552FD">
        <w:rPr>
          <w:rFonts w:ascii="Calibri" w:hAnsi="Calibri" w:eastAsia="Calibri" w:cs="Calibri"/>
          <w:sz w:val="24"/>
          <w:szCs w:val="24"/>
          <w:lang w:val="en-US"/>
        </w:rPr>
        <w:t>fixed</w:t>
      </w: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 xml:space="preserve"> may foster negative beliefs related to </w:t>
      </w:r>
      <w:r w:rsidRPr="154331BA" w:rsidR="5B2457B2">
        <w:rPr>
          <w:rFonts w:ascii="Calibri" w:hAnsi="Calibri" w:eastAsia="Calibri" w:cs="Calibri"/>
          <w:sz w:val="24"/>
          <w:szCs w:val="24"/>
          <w:lang w:val="en-US"/>
        </w:rPr>
        <w:t>math,</w:t>
      </w:r>
      <w:r w:rsidRPr="154331BA" w:rsidR="5B2457B2">
        <w:rPr>
          <w:rFonts w:ascii="Calibri" w:hAnsi="Calibri" w:eastAsia="Calibri" w:cs="Calibri"/>
          <w:sz w:val="24"/>
          <w:szCs w:val="24"/>
          <w:lang w:val="en-US"/>
        </w:rPr>
        <w:t xml:space="preserve"> including math anxiety</w:t>
      </w:r>
      <w:r w:rsidRPr="154331BA" w:rsidR="01E2CD1D">
        <w:rPr>
          <w:rFonts w:ascii="Calibri" w:hAnsi="Calibri" w:eastAsia="Calibri" w:cs="Calibri"/>
          <w:sz w:val="24"/>
          <w:szCs w:val="24"/>
          <w:lang w:val="en-US"/>
        </w:rPr>
        <w:t>.</w:t>
      </w:r>
    </w:p>
    <w:p xmlns:wp14="http://schemas.microsoft.com/office/word/2010/wordml" w:rsidRDefault="00000000" w14:paraId="0000001C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154331BA">
        <w:rPr>
          <w:rFonts w:ascii="Calibri" w:hAnsi="Calibri" w:eastAsia="Calibri" w:cs="Calibri"/>
          <w:sz w:val="24"/>
          <w:szCs w:val="24"/>
        </w:rPr>
        <w:t>Take away message</w:t>
      </w:r>
    </w:p>
    <w:p xmlns:wp14="http://schemas.microsoft.com/office/word/2010/wordml" w:rsidP="01E2CD1D" w:rsidRDefault="00000000" w14:paraId="0000001D" wp14:textId="795F8E6A">
      <w:pPr>
        <w:numPr>
          <w:ilvl w:val="0"/>
          <w:numId w:val="1"/>
        </w:numPr>
        <w:spacing w:before="240" w:after="0" w:afterAutospacing="off" w:line="240" w:lineRule="auto"/>
        <w:ind w:left="720" w:hanging="360"/>
        <w:rPr>
          <w:rFonts w:ascii="Calibri" w:hAnsi="Calibri" w:eastAsia="Calibri" w:cs="Calibri"/>
          <w:sz w:val="24"/>
          <w:szCs w:val="24"/>
          <w:lang w:val="en-US"/>
        </w:rPr>
      </w:pPr>
      <w:r w:rsidRPr="2868EB06" w:rsidR="5C05491A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anxiety does not develop from a single factor. Children’s own experiences and beliefs, the attitudes and 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>behaviours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of parents and teachers, and the broader </w:t>
      </w:r>
      <w:r w:rsidRPr="2868EB06" w:rsidR="69B31D03">
        <w:rPr>
          <w:rFonts w:ascii="Calibri" w:hAnsi="Calibri" w:eastAsia="Calibri" w:cs="Calibri"/>
          <w:sz w:val="24"/>
          <w:szCs w:val="24"/>
          <w:lang w:val="en-US"/>
        </w:rPr>
        <w:t xml:space="preserve">social and 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cultural environment all work together to shape </w:t>
      </w:r>
      <w:r w:rsidRPr="2868EB06" w:rsidR="5C05491A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2868EB06" w:rsidR="2B59EF46">
        <w:rPr>
          <w:rFonts w:ascii="Calibri" w:hAnsi="Calibri" w:eastAsia="Calibri" w:cs="Calibri"/>
          <w:sz w:val="24"/>
          <w:szCs w:val="24"/>
          <w:lang w:val="en-US"/>
        </w:rPr>
        <w:t xml:space="preserve"> anxiety.</w:t>
      </w:r>
    </w:p>
    <w:p xmlns:wp14="http://schemas.microsoft.com/office/word/2010/wordml" w:rsidP="01E2CD1D" w:rsidRDefault="00000000" w14:paraId="0000001E" wp14:textId="0B0C0FFB">
      <w:pPr>
        <w:numPr>
          <w:ilvl w:val="0"/>
          <w:numId w:val="1"/>
        </w:numPr>
        <w:spacing w:before="0" w:beforeAutospacing="off" w:after="240" w:line="240" w:lineRule="auto"/>
        <w:ind w:left="720" w:hanging="360"/>
        <w:rPr>
          <w:rFonts w:ascii="Calibri" w:hAnsi="Calibri" w:eastAsia="Calibri" w:cs="Calibri"/>
          <w:sz w:val="24"/>
          <w:szCs w:val="24"/>
          <w:lang w:val="en-US"/>
        </w:rPr>
      </w:pPr>
      <w:r w:rsidRPr="01E2CD1D" w:rsidR="2B59EF46">
        <w:rPr>
          <w:rFonts w:ascii="Calibri" w:hAnsi="Calibri" w:eastAsia="Calibri" w:cs="Calibri"/>
          <w:sz w:val="24"/>
          <w:szCs w:val="24"/>
          <w:lang w:val="en-US"/>
        </w:rPr>
        <w:t xml:space="preserve">Understanding how these </w:t>
      </w:r>
      <w:r w:rsidRPr="154331BA" w:rsidR="2B59EF46">
        <w:rPr>
          <w:rFonts w:ascii="Calibri" w:hAnsi="Calibri" w:eastAsia="Calibri" w:cs="Calibri"/>
          <w:sz w:val="24"/>
          <w:szCs w:val="24"/>
          <w:lang w:val="en-US"/>
        </w:rPr>
        <w:t>different levels</w:t>
      </w:r>
      <w:r w:rsidRPr="154331BA" w:rsidR="2B59EF46">
        <w:rPr>
          <w:rFonts w:ascii="Calibri" w:hAnsi="Calibri" w:eastAsia="Calibri" w:cs="Calibri"/>
          <w:sz w:val="24"/>
          <w:szCs w:val="24"/>
          <w:lang w:val="en-US"/>
        </w:rPr>
        <w:t xml:space="preserve"> interact can help researchers develop more effective ways to prevent and reduce </w:t>
      </w:r>
      <w:r w:rsidRPr="154331BA" w:rsidR="5C05491A">
        <w:rPr>
          <w:rFonts w:ascii="Calibri" w:hAnsi="Calibri" w:eastAsia="Calibri" w:cs="Calibri"/>
          <w:sz w:val="24"/>
          <w:szCs w:val="24"/>
          <w:lang w:val="en-US"/>
        </w:rPr>
        <w:t>math</w:t>
      </w:r>
      <w:r w:rsidRPr="154331BA" w:rsidR="2B59EF46">
        <w:rPr>
          <w:rFonts w:ascii="Calibri" w:hAnsi="Calibri" w:eastAsia="Calibri" w:cs="Calibri"/>
          <w:sz w:val="24"/>
          <w:szCs w:val="24"/>
          <w:lang w:val="en-US"/>
        </w:rPr>
        <w:t xml:space="preserve"> anxiety in children.</w:t>
      </w:r>
      <w:r>
        <w:rPr>
          <w:rtl w:val="0"/>
        </w:rPr>
      </w:r>
    </w:p>
    <w:p xmlns:wp14="http://schemas.microsoft.com/office/word/2010/wordml" w:rsidRDefault="00000000" w14:paraId="0000001F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</w:p>
    <w:p xmlns:wp14="http://schemas.microsoft.com/office/word/2010/wordml" w:rsidRDefault="00000000" w14:paraId="00000020" wp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154331BA">
        <w:rPr>
          <w:rFonts w:ascii="Calibri" w:hAnsi="Calibri" w:eastAsia="Calibri" w:cs="Calibri"/>
          <w:sz w:val="24"/>
          <w:szCs w:val="24"/>
        </w:rPr>
        <w:t>Brought to you by Dr. Erin Maloney's Cognition and Emotion Lab at the University of Ottawa. </w:t>
      </w:r>
    </w:p>
    <w:p xmlns:wp14="http://schemas.microsoft.com/office/word/2010/wordml" w:rsidP="72036093" w:rsidRDefault="00000000" w14:paraId="00000023" wp14:textId="34A1D6AD">
      <w:pPr>
        <w:pStyle w:val="Normal"/>
        <w:spacing w:line="240" w:lineRule="auto"/>
        <w:rPr>
          <w:rFonts w:ascii="Calibri" w:hAnsi="Calibri" w:eastAsia="Calibri" w:cs="Calibri"/>
          <w:sz w:val="24"/>
          <w:szCs w:val="24"/>
        </w:rPr>
      </w:pPr>
    </w:p>
    <w:sectPr>
      <w:pgSz w:w="11909" w:h="16834" w:orient="portrait"/>
      <w:pgMar w:top="1440" w:right="1440" w:bottom="1440" w:left="1440" w:header="720" w:footer="720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Quattrocento Sans">
    <w:embedRegular w:fontKey="{00000000-0000-0000-0000-000000000000}" w:subsetted="0" r:id="rId1"/>
    <w:embedBold w:fontKey="{00000000-0000-0000-0000-000000000000}" w:subsetted="0" r:id="rId2"/>
    <w:embedItalic w:fontKey="{00000000-0000-0000-0000-000000000000}" w:subsetted="0" r:id="rId3"/>
    <w:embedBoldItalic w:fontKey="{00000000-0000-0000-0000-000000000000}" w:subsetted="0" r:id="rId4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32351c6f"/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77d326f7"/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  <w:nsid w:val="224df05"/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  <w:nsid w:val="18608ec"/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39f2e0f1"/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  <w:nsid w:val="10f48190"/>
  </w:abstractNum>
  <w:abstractNum w:abstractNumId="7">
    <w:lvl w:ilvl="0">
      <w:start w:val="1"/>
      <w:numFmt w:val="bullet"/>
      <w:lvlText w:val="●"/>
      <w:lvlJc w:val="lef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  <w:nsid w:val="26f92a65"/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proofState w:spelling="clean" w:grammar="dirty"/>
  <w:trackRevisions w:val="false"/>
  <w:defaultTabStop w:val="720"/>
  <w:compat>
    <w:compatSetting w:val="15" w:name="compatibilityMode" w:uri="http://schemas.microsoft.com/office/word"/>
  </w:compat>
  <w:rsids>
    <w:rsidRoot w:val="01E2CD1D"/>
    <w:rsid w:val="01E2CD1D"/>
    <w:rsid w:val="0218A14C"/>
    <w:rsid w:val="03C96842"/>
    <w:rsid w:val="04DDA50B"/>
    <w:rsid w:val="04F05BD4"/>
    <w:rsid w:val="04FF9EC4"/>
    <w:rsid w:val="07F868BF"/>
    <w:rsid w:val="09834163"/>
    <w:rsid w:val="0ACE14EE"/>
    <w:rsid w:val="0C00D565"/>
    <w:rsid w:val="0C848026"/>
    <w:rsid w:val="0CF27291"/>
    <w:rsid w:val="0DC471E6"/>
    <w:rsid w:val="0F50B07A"/>
    <w:rsid w:val="12BC792E"/>
    <w:rsid w:val="154331BA"/>
    <w:rsid w:val="156968D4"/>
    <w:rsid w:val="1670B8F0"/>
    <w:rsid w:val="16B3CACC"/>
    <w:rsid w:val="16FBFE8A"/>
    <w:rsid w:val="170C3780"/>
    <w:rsid w:val="1768EEB4"/>
    <w:rsid w:val="188AEC38"/>
    <w:rsid w:val="19CA26DD"/>
    <w:rsid w:val="1BB23F93"/>
    <w:rsid w:val="1C6F825A"/>
    <w:rsid w:val="1CD362B4"/>
    <w:rsid w:val="1EA9512F"/>
    <w:rsid w:val="1F65DCF4"/>
    <w:rsid w:val="1F880E4D"/>
    <w:rsid w:val="20FC8F51"/>
    <w:rsid w:val="21631F67"/>
    <w:rsid w:val="23818753"/>
    <w:rsid w:val="23B928F7"/>
    <w:rsid w:val="2679A8F6"/>
    <w:rsid w:val="26CEC37B"/>
    <w:rsid w:val="284B8150"/>
    <w:rsid w:val="2868EB06"/>
    <w:rsid w:val="2936B24A"/>
    <w:rsid w:val="2947A4A2"/>
    <w:rsid w:val="2A5743A1"/>
    <w:rsid w:val="2B59EF46"/>
    <w:rsid w:val="2C3BAA5F"/>
    <w:rsid w:val="2EBC11EF"/>
    <w:rsid w:val="2F59E9D4"/>
    <w:rsid w:val="31415069"/>
    <w:rsid w:val="318EABE5"/>
    <w:rsid w:val="33577EA9"/>
    <w:rsid w:val="33DE1970"/>
    <w:rsid w:val="345FB444"/>
    <w:rsid w:val="34958C88"/>
    <w:rsid w:val="358F8B7C"/>
    <w:rsid w:val="3815AF70"/>
    <w:rsid w:val="389E3C1A"/>
    <w:rsid w:val="38BD9F03"/>
    <w:rsid w:val="3B655937"/>
    <w:rsid w:val="3DE80725"/>
    <w:rsid w:val="3EEF2666"/>
    <w:rsid w:val="40637CFA"/>
    <w:rsid w:val="42754BC9"/>
    <w:rsid w:val="42F552FD"/>
    <w:rsid w:val="452CDA7A"/>
    <w:rsid w:val="4B507A04"/>
    <w:rsid w:val="4B896F66"/>
    <w:rsid w:val="4CD17DE0"/>
    <w:rsid w:val="4D2EA71D"/>
    <w:rsid w:val="4FD479FD"/>
    <w:rsid w:val="530FD248"/>
    <w:rsid w:val="54361AF8"/>
    <w:rsid w:val="5644CA73"/>
    <w:rsid w:val="581B5111"/>
    <w:rsid w:val="582A7CA7"/>
    <w:rsid w:val="595BCE8B"/>
    <w:rsid w:val="5A073AF7"/>
    <w:rsid w:val="5A4ABF60"/>
    <w:rsid w:val="5A6CCC12"/>
    <w:rsid w:val="5B022639"/>
    <w:rsid w:val="5B2457B2"/>
    <w:rsid w:val="5C05491A"/>
    <w:rsid w:val="5D0048F5"/>
    <w:rsid w:val="5D32D724"/>
    <w:rsid w:val="5E71518D"/>
    <w:rsid w:val="5EC8208A"/>
    <w:rsid w:val="60E5CCD0"/>
    <w:rsid w:val="6639FBC3"/>
    <w:rsid w:val="68C504AC"/>
    <w:rsid w:val="68CA97AE"/>
    <w:rsid w:val="69B31D03"/>
    <w:rsid w:val="6B9021D8"/>
    <w:rsid w:val="6BFD970E"/>
    <w:rsid w:val="6C527DC2"/>
    <w:rsid w:val="6DDF6562"/>
    <w:rsid w:val="705EDAC1"/>
    <w:rsid w:val="71B95783"/>
    <w:rsid w:val="71FA1386"/>
    <w:rsid w:val="72036093"/>
    <w:rsid w:val="721C2307"/>
    <w:rsid w:val="77487421"/>
    <w:rsid w:val="78096B5B"/>
    <w:rsid w:val="782AB90F"/>
    <w:rsid w:val="7B9D64AC"/>
    <w:rsid w:val="7BE71529"/>
    <w:rsid w:val="7C01EF97"/>
    <w:rsid w:val="7DE37C5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DCF26A"/>
  <w15:docId w15:val="{96CE9C9C-4587-4BF2-AEF5-D5B20219AD0F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Arial" w:hAnsi="Arial" w:eastAsia="Arial" w:cs="Arial"/>
        <w:sz w:val="22"/>
        <w:szCs w:val="22"/>
        <w:lang w:val="zh_CN"/>
      </w:rPr>
    </w:rPrDefault>
    <w:pPrDefault>
      <w:pPr>
        <w:spacing w:line="276" w:lineRule="auto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00" w:after="12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12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after="8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80" w:after="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40" w:after="8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40" w:after="8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0"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0" w:after="320" w:lineRule="auto"/>
    </w:pPr>
    <w:rPr>
      <w:rFonts w:ascii="Arial" w:hAnsi="Arial" w:eastAsia="Arial" w:cs="Arial"/>
      <w:i w:val="0"/>
      <w:iCs w:val="0"/>
      <w:color w:val="666666"/>
      <w:sz w:val="30"/>
      <w:szCs w:val="3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fontTable" Target="fontTable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customXml" Target="../customXml/item3.xml" Id="rId9" /><Relationship Type="http://schemas.microsoft.com/office/2011/relationships/people" Target="people.xml" Id="R14579d383e054050" /><Relationship Type="http://schemas.openxmlformats.org/officeDocument/2006/relationships/hyperlink" Target="https://doi.org/10.1038/s44159-025-00519-w" TargetMode="External" Id="R2acefd4a59cb4624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3FF425E93CF64EAE4E38802B54A5A3" ma:contentTypeVersion="18" ma:contentTypeDescription="Create a new document." ma:contentTypeScope="" ma:versionID="d6b11d166c902f3d693d71ca86ca99ee">
  <xsd:schema xmlns:xsd="http://www.w3.org/2001/XMLSchema" xmlns:xs="http://www.w3.org/2001/XMLSchema" xmlns:p="http://schemas.microsoft.com/office/2006/metadata/properties" xmlns:ns2="c6e0f609-ae9b-47fd-a98e-c62ec8c8b5cb" xmlns:ns3="e9169365-f9c8-47b7-8434-2476f31b79fd" targetNamespace="http://schemas.microsoft.com/office/2006/metadata/properties" ma:root="true" ma:fieldsID="5c230535ea765b7576ca50b654a25ab6" ns2:_="" ns3:_="">
    <xsd:import namespace="c6e0f609-ae9b-47fd-a98e-c62ec8c8b5cb"/>
    <xsd:import namespace="e9169365-f9c8-47b7-8434-2476f31b7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0f609-ae9b-47fd-a98e-c62ec8c8b5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c489762-de54-417b-aa3d-8bc484f7f1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69365-f9c8-47b7-8434-2476f31b79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061f97b-f43e-4160-93ed-e6295f1c38b3}" ma:internalName="TaxCatchAll" ma:showField="CatchAllData" ma:web="e9169365-f9c8-47b7-8434-2476f31b7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e0f609-ae9b-47fd-a98e-c62ec8c8b5cb">
      <Terms xmlns="http://schemas.microsoft.com/office/infopath/2007/PartnerControls"/>
    </lcf76f155ced4ddcb4097134ff3c332f>
    <TaxCatchAll xmlns="e9169365-f9c8-47b7-8434-2476f31b79fd" xsi:nil="true"/>
  </documentManagement>
</p:properties>
</file>

<file path=customXml/itemProps1.xml><?xml version="1.0" encoding="utf-8"?>
<ds:datastoreItem xmlns:ds="http://schemas.openxmlformats.org/officeDocument/2006/customXml" ds:itemID="{D5E2D849-A683-4DE3-B720-50BC2DC00B4C}"/>
</file>

<file path=customXml/itemProps2.xml><?xml version="1.0" encoding="utf-8"?>
<ds:datastoreItem xmlns:ds="http://schemas.openxmlformats.org/officeDocument/2006/customXml" ds:itemID="{6B0E4F02-2DDC-41D2-9D8F-02BD0E03C99F}"/>
</file>

<file path=customXml/itemProps3.xml><?xml version="1.0" encoding="utf-8"?>
<ds:datastoreItem xmlns:ds="http://schemas.openxmlformats.org/officeDocument/2006/customXml" ds:itemID="{229E07E3-F87A-4502-9680-3E1BE8E3D377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0x0101009A3FF425E93CF64EAE4E38802B54A5A3</vt:lpwstr>
  </property>
  <property fmtid="{D5CDD505-2E9C-101B-9397-08002B2CF9AE}" pid="3" name="MediaServiceImageTags">
    <vt:lpwstr/>
  </property>
</Properties>
</file>