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7CD4" w14:textId="43616494" w:rsidR="00F81DCA" w:rsidRDefault="437C9322" w:rsidP="7D79B41E">
      <w:pPr>
        <w:rPr>
          <w:rFonts w:ascii="Calibri" w:eastAsia="Calibri" w:hAnsi="Calibri" w:cs="Calibri"/>
          <w:color w:val="202124"/>
          <w:lang w:val="fr"/>
        </w:rPr>
      </w:pPr>
      <w:r w:rsidRPr="005B6347">
        <w:rPr>
          <w:rFonts w:ascii="Calibri" w:eastAsia="Calibri" w:hAnsi="Calibri" w:cs="Calibri"/>
          <w:b/>
          <w:bCs/>
          <w:color w:val="000000" w:themeColor="text1"/>
          <w:lang w:val="fr-CA"/>
        </w:rPr>
        <w:t>Titre: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Pr="7D79B41E">
        <w:rPr>
          <w:rFonts w:ascii="Calibri" w:eastAsia="Calibri" w:hAnsi="Calibri" w:cs="Calibri"/>
          <w:color w:val="202124"/>
          <w:lang w:val="fr"/>
        </w:rPr>
        <w:t xml:space="preserve">Les corrélats de l'anxiété </w:t>
      </w:r>
      <w:r w:rsidR="4920E6FE" w:rsidRPr="7D79B41E">
        <w:rPr>
          <w:rFonts w:ascii="Calibri" w:eastAsia="Calibri" w:hAnsi="Calibri" w:cs="Calibri"/>
          <w:color w:val="202124"/>
          <w:lang w:val="fr"/>
        </w:rPr>
        <w:t>liée aux</w:t>
      </w:r>
      <w:r w:rsidRPr="7D79B41E">
        <w:rPr>
          <w:rFonts w:ascii="Calibri" w:eastAsia="Calibri" w:hAnsi="Calibri" w:cs="Calibri"/>
          <w:color w:val="202124"/>
          <w:lang w:val="fr"/>
        </w:rPr>
        <w:t xml:space="preserve"> statistiques : relations avec l'anxiété spatiale, l'anxiété liée aux mathématiques et le genre</w:t>
      </w:r>
    </w:p>
    <w:p w14:paraId="5AD01DC6" w14:textId="21C7F8F3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72AF1B7B" w14:textId="2314BA28" w:rsidR="00F81DCA" w:rsidRPr="005B6347" w:rsidRDefault="437C9322" w:rsidP="7D79B41E">
      <w:p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b/>
          <w:bCs/>
          <w:color w:val="000000" w:themeColor="text1"/>
          <w:lang w:val="fr-CA"/>
        </w:rPr>
        <w:t>Aut</w:t>
      </w:r>
      <w:r w:rsidR="67564F2E" w:rsidRPr="005B6347">
        <w:rPr>
          <w:rFonts w:ascii="Calibri" w:eastAsia="Calibri" w:hAnsi="Calibri" w:cs="Calibri"/>
          <w:b/>
          <w:bCs/>
          <w:color w:val="000000" w:themeColor="text1"/>
          <w:lang w:val="fr-CA"/>
        </w:rPr>
        <w:t>eurs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: Gibeau, R-M., Maloney, E.A., Béland, S., Lalande, D., Cantinotti, M., Williot, A., Chanquoy, L., Simon, J., Boislard-Pépin, M-A., &amp; Cousineau, D. </w:t>
      </w:r>
    </w:p>
    <w:p w14:paraId="066DD24A" w14:textId="6E0F28C7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4B5A0D87" w14:textId="6AE2C00D" w:rsidR="00F81DCA" w:rsidRDefault="437C9322" w:rsidP="7D79B41E">
      <w:pPr>
        <w:rPr>
          <w:rFonts w:ascii="Calibri" w:eastAsia="Calibri" w:hAnsi="Calibri" w:cs="Calibri"/>
          <w:color w:val="000000" w:themeColor="text1"/>
        </w:rPr>
      </w:pPr>
      <w:r w:rsidRPr="7D79B41E">
        <w:rPr>
          <w:rFonts w:ascii="Calibri" w:eastAsia="Calibri" w:hAnsi="Calibri" w:cs="Calibri"/>
          <w:b/>
          <w:bCs/>
          <w:color w:val="000000" w:themeColor="text1"/>
        </w:rPr>
        <w:t>Journal</w:t>
      </w:r>
      <w:r w:rsidRPr="7D79B41E">
        <w:rPr>
          <w:rFonts w:ascii="Calibri" w:eastAsia="Calibri" w:hAnsi="Calibri" w:cs="Calibri"/>
          <w:color w:val="000000" w:themeColor="text1"/>
        </w:rPr>
        <w:t xml:space="preserve">: Journal of Numerical Cognition, 9(1), 16-43. </w:t>
      </w:r>
    </w:p>
    <w:p w14:paraId="660CD9DF" w14:textId="2B7D851C" w:rsidR="00F81DCA" w:rsidRPr="005B6347" w:rsidRDefault="437C9322" w:rsidP="7D79B41E">
      <w:p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DOI: </w:t>
      </w:r>
      <w:hyperlink r:id="rId8">
        <w:r w:rsidRPr="005B6347">
          <w:rPr>
            <w:rStyle w:val="Hyperlink"/>
            <w:rFonts w:ascii="Open Sans" w:eastAsia="Open Sans" w:hAnsi="Open Sans" w:cs="Open Sans"/>
            <w:sz w:val="21"/>
            <w:szCs w:val="21"/>
            <w:lang w:val="fr-CA"/>
          </w:rPr>
          <w:t>https://doi.org/10.5964/jnc.8199</w:t>
        </w:r>
      </w:hyperlink>
    </w:p>
    <w:p w14:paraId="13FCD9D1" w14:textId="722CA0BA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58832ABC" w14:textId="5116EC2D" w:rsidR="00F81DCA" w:rsidRDefault="005B6347" w:rsidP="7D79B41E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Études</w:t>
      </w:r>
      <w:r w:rsidR="46A8C1C7" w:rsidRPr="7D79B41E">
        <w:rPr>
          <w:rFonts w:ascii="Calibri" w:eastAsia="Calibri" w:hAnsi="Calibri" w:cs="Calibri"/>
          <w:b/>
          <w:bCs/>
          <w:color w:val="000000" w:themeColor="text1"/>
        </w:rPr>
        <w:t xml:space="preserve"> antérieure</w:t>
      </w:r>
      <w:r w:rsidR="7FF636AE" w:rsidRPr="7D79B41E">
        <w:rPr>
          <w:rFonts w:ascii="Calibri" w:eastAsia="Calibri" w:hAnsi="Calibri" w:cs="Calibri"/>
          <w:b/>
          <w:bCs/>
          <w:color w:val="000000" w:themeColor="text1"/>
        </w:rPr>
        <w:t>s:</w:t>
      </w:r>
    </w:p>
    <w:p w14:paraId="6331E321" w14:textId="57B518F9" w:rsidR="00F81DCA" w:rsidRPr="005B6347" w:rsidRDefault="74A0421D" w:rsidP="7D79B41E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Des études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suggèrent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que de nombreux étudiants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 xml:space="preserve">en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sciences sociales et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 xml:space="preserve">sciences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humaines éprouvent de l'anxiété statistiques (c'est-à-dire de la peur ou de l'appréhension à l'égard des statistiques).</w:t>
      </w:r>
    </w:p>
    <w:p w14:paraId="1E74F70A" w14:textId="1EBC1315" w:rsidR="00F81DCA" w:rsidRPr="005B6347" w:rsidRDefault="74A0421D" w:rsidP="7D79B41E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>L'anxiété statistiques peut être influencée par de nombreux facteurs, notamment</w:t>
      </w:r>
      <w:r w:rsidR="5A594B1A" w:rsidRPr="005B6347">
        <w:rPr>
          <w:rFonts w:ascii="Calibri" w:eastAsia="Calibri" w:hAnsi="Calibri" w:cs="Calibri"/>
          <w:color w:val="000000" w:themeColor="text1"/>
          <w:lang w:val="fr-CA"/>
        </w:rPr>
        <w:t xml:space="preserve"> le genre et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l'anxiété mathématiques.</w:t>
      </w:r>
    </w:p>
    <w:p w14:paraId="2DB07DE6" w14:textId="6FF52CF0" w:rsidR="00F81DCA" w:rsidRPr="005B6347" w:rsidRDefault="74A0421D" w:rsidP="7D79B41E">
      <w:pPr>
        <w:pStyle w:val="ListParagraph"/>
        <w:numPr>
          <w:ilvl w:val="0"/>
          <w:numId w:val="3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>De faibles compétences spatiales et une forte anxiété spatiale sont associées à une</w:t>
      </w:r>
      <w:r w:rsidR="71EA0C80" w:rsidRPr="005B6347">
        <w:rPr>
          <w:rFonts w:ascii="Calibri" w:eastAsia="Calibri" w:hAnsi="Calibri" w:cs="Calibri"/>
          <w:color w:val="000000" w:themeColor="text1"/>
          <w:lang w:val="fr-CA"/>
        </w:rPr>
        <w:t xml:space="preserve"> réduction de la</w:t>
      </w:r>
      <w:r w:rsidR="67DDBE06"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performance</w:t>
      </w:r>
      <w:r w:rsidR="255ADD0F"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dans des cours de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mathématiques et à une augmentation de l'anxiété mathématiques.</w:t>
      </w:r>
    </w:p>
    <w:p w14:paraId="616027B7" w14:textId="02A82657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7C869CEF" w14:textId="2BC9F497" w:rsidR="00F81DCA" w:rsidRDefault="1D43C3BD" w:rsidP="7D79B41E">
      <w:pPr>
        <w:rPr>
          <w:rFonts w:ascii="Calibri" w:eastAsia="Calibri" w:hAnsi="Calibri" w:cs="Calibri"/>
          <w:color w:val="000000" w:themeColor="text1"/>
        </w:rPr>
      </w:pPr>
      <w:r w:rsidRPr="7D79B41E">
        <w:rPr>
          <w:rFonts w:ascii="Calibri" w:eastAsia="Calibri" w:hAnsi="Calibri" w:cs="Calibri"/>
          <w:b/>
          <w:bCs/>
          <w:color w:val="000000" w:themeColor="text1"/>
        </w:rPr>
        <w:t xml:space="preserve">Qu’avons-nous </w:t>
      </w:r>
      <w:proofErr w:type="gramStart"/>
      <w:r w:rsidRPr="7D79B41E">
        <w:rPr>
          <w:rFonts w:ascii="Calibri" w:eastAsia="Calibri" w:hAnsi="Calibri" w:cs="Calibri"/>
          <w:b/>
          <w:bCs/>
          <w:color w:val="000000" w:themeColor="text1"/>
        </w:rPr>
        <w:t>demandé</w:t>
      </w:r>
      <w:r w:rsidR="00FA0CF7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437C9322" w:rsidRPr="7D79B41E">
        <w:rPr>
          <w:rFonts w:ascii="Calibri" w:eastAsia="Calibri" w:hAnsi="Calibri" w:cs="Calibri"/>
          <w:b/>
          <w:bCs/>
          <w:color w:val="000000" w:themeColor="text1"/>
        </w:rPr>
        <w:t>?</w:t>
      </w:r>
      <w:proofErr w:type="gramEnd"/>
    </w:p>
    <w:p w14:paraId="70AD1ED7" w14:textId="7DB91301" w:rsidR="00F81DCA" w:rsidRPr="005B6347" w:rsidRDefault="07C5CC30" w:rsidP="7D79B41E">
      <w:pPr>
        <w:pStyle w:val="ListParagraph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Existe-t-il une relation entre </w:t>
      </w:r>
      <w:proofErr w:type="gramStart"/>
      <w:r w:rsidRPr="005B6347">
        <w:rPr>
          <w:rFonts w:ascii="Calibri" w:eastAsia="Calibri" w:hAnsi="Calibri" w:cs="Calibri"/>
          <w:color w:val="000000" w:themeColor="text1"/>
          <w:lang w:val="fr-CA"/>
        </w:rPr>
        <w:t>l'anxiété  statistiques</w:t>
      </w:r>
      <w:proofErr w:type="gramEnd"/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et l'anxiété spatiale ?</w:t>
      </w:r>
    </w:p>
    <w:p w14:paraId="13D3FE6D" w14:textId="65BC89D6" w:rsidR="00F81DCA" w:rsidRPr="005B6347" w:rsidRDefault="07C5CC30" w:rsidP="7D79B41E">
      <w:pPr>
        <w:pStyle w:val="ListParagraph"/>
        <w:numPr>
          <w:ilvl w:val="0"/>
          <w:numId w:val="2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>S'il existe une relation entre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 xml:space="preserve"> ces deux types d’anxiété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, l'anxiété mathématiques influence-t-elle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cette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relation?</w:t>
      </w:r>
    </w:p>
    <w:p w14:paraId="310E5D76" w14:textId="7316EADB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3E390360" w14:textId="0D00C531" w:rsidR="00F81DCA" w:rsidRPr="005B6347" w:rsidRDefault="07C5CC30" w:rsidP="7D79B41E">
      <w:p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b/>
          <w:bCs/>
          <w:color w:val="000000" w:themeColor="text1"/>
          <w:lang w:val="fr-CA"/>
        </w:rPr>
        <w:t>Comment avons-nous procédé</w:t>
      </w:r>
      <w:r w:rsidR="00FA0CF7">
        <w:rPr>
          <w:rFonts w:ascii="Calibri" w:eastAsia="Calibri" w:hAnsi="Calibri" w:cs="Calibri"/>
          <w:b/>
          <w:bCs/>
          <w:color w:val="000000" w:themeColor="text1"/>
          <w:lang w:val="fr-CA"/>
        </w:rPr>
        <w:t xml:space="preserve"> </w:t>
      </w:r>
      <w:r w:rsidR="437C9322" w:rsidRPr="005B6347">
        <w:rPr>
          <w:rFonts w:ascii="Calibri" w:eastAsia="Calibri" w:hAnsi="Calibri" w:cs="Calibri"/>
          <w:b/>
          <w:bCs/>
          <w:color w:val="000000" w:themeColor="text1"/>
          <w:lang w:val="fr-CA"/>
        </w:rPr>
        <w:t>?</w:t>
      </w:r>
    </w:p>
    <w:p w14:paraId="4F432972" w14:textId="32EE3E46" w:rsidR="00F81DCA" w:rsidRPr="005B6347" w:rsidRDefault="37E882E2" w:rsidP="7D79B41E">
      <w:p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778 étudiants en sciences sociales et sciences de la santé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 xml:space="preserve">inscrit </w:t>
      </w:r>
      <w:proofErr w:type="gramStart"/>
      <w:r w:rsidR="005B6347">
        <w:rPr>
          <w:rFonts w:ascii="Calibri" w:eastAsia="Calibri" w:hAnsi="Calibri" w:cs="Calibri"/>
          <w:color w:val="000000" w:themeColor="text1"/>
          <w:lang w:val="fr-CA"/>
        </w:rPr>
        <w:t xml:space="preserve">à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un</w:t>
      </w:r>
      <w:proofErr w:type="gramEnd"/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cours de statistiques ont été invités à remplir des questionnaires concernant leur anxiété spatiale, leur anxiété</w:t>
      </w:r>
      <w:r w:rsidR="25BD23FA"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mathématique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s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, leur anxiété statistique</w:t>
      </w:r>
      <w:r w:rsidR="02D662BA" w:rsidRPr="005B6347">
        <w:rPr>
          <w:rFonts w:ascii="Calibri" w:eastAsia="Calibri" w:hAnsi="Calibri" w:cs="Calibri"/>
          <w:color w:val="000000" w:themeColor="text1"/>
          <w:lang w:val="fr-CA"/>
        </w:rPr>
        <w:t>s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, leur anxiété sociale et leur anxiété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générale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. Les données ont été analysées à l'aide de corrélations de Pearson, de modèles de médiation et de régressions multiples.</w:t>
      </w:r>
    </w:p>
    <w:p w14:paraId="21B3DA96" w14:textId="3863CE21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3DD7E307" w14:textId="78D7C5D0" w:rsidR="00F81DCA" w:rsidRDefault="70AB03D1" w:rsidP="7D79B41E">
      <w:pPr>
        <w:rPr>
          <w:rFonts w:ascii="Calibri" w:eastAsia="Calibri" w:hAnsi="Calibri" w:cs="Calibri"/>
          <w:color w:val="000000" w:themeColor="text1"/>
        </w:rPr>
      </w:pPr>
      <w:r w:rsidRPr="7D79B41E">
        <w:rPr>
          <w:rFonts w:ascii="Calibri" w:eastAsia="Calibri" w:hAnsi="Calibri" w:cs="Calibri"/>
          <w:b/>
          <w:bCs/>
          <w:color w:val="000000" w:themeColor="text1"/>
        </w:rPr>
        <w:t xml:space="preserve">Qu’avons-nous </w:t>
      </w:r>
      <w:proofErr w:type="gramStart"/>
      <w:r w:rsidRPr="7D79B41E">
        <w:rPr>
          <w:rFonts w:ascii="Calibri" w:eastAsia="Calibri" w:hAnsi="Calibri" w:cs="Calibri"/>
          <w:b/>
          <w:bCs/>
          <w:color w:val="000000" w:themeColor="text1"/>
        </w:rPr>
        <w:t>trouvé</w:t>
      </w:r>
      <w:r w:rsidR="00FA0CF7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437C9322" w:rsidRPr="7D79B41E">
        <w:rPr>
          <w:rFonts w:ascii="Calibri" w:eastAsia="Calibri" w:hAnsi="Calibri" w:cs="Calibri"/>
          <w:b/>
          <w:bCs/>
          <w:color w:val="000000" w:themeColor="text1"/>
        </w:rPr>
        <w:t>?</w:t>
      </w:r>
      <w:proofErr w:type="gramEnd"/>
    </w:p>
    <w:p w14:paraId="6E80A827" w14:textId="3110C159" w:rsidR="00F81DCA" w:rsidRPr="005B6347" w:rsidRDefault="1CA057F9" w:rsidP="7D79B41E">
      <w:pPr>
        <w:pStyle w:val="ListParagraph"/>
        <w:numPr>
          <w:ilvl w:val="0"/>
          <w:numId w:val="9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>Nous avons constaté que l'anxiété spatiale, l'anxiété mathématiques et l'anxiété statistiques sont fortement et positivement corrélées.</w:t>
      </w:r>
    </w:p>
    <w:p w14:paraId="4A78139F" w14:textId="3F9E9F27" w:rsidR="00F81DCA" w:rsidRPr="005B6347" w:rsidRDefault="1CA057F9" w:rsidP="7D79B41E">
      <w:pPr>
        <w:pStyle w:val="ListParagraph"/>
        <w:numPr>
          <w:ilvl w:val="0"/>
          <w:numId w:val="9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lastRenderedPageBreak/>
        <w:t xml:space="preserve">L'anxiété mathématiques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est un médiateur partiel dans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la relation entre l'anxiété spatiale et statistiques, ce qui signifie que l'anxiété statistiques peut être prédite par l'anxiété spatiale 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>à travers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l'anxiété mathématiques</w:t>
      </w:r>
      <w:r w:rsidR="35CF18B5" w:rsidRPr="005B6347">
        <w:rPr>
          <w:rFonts w:ascii="Calibri" w:eastAsia="Calibri" w:hAnsi="Calibri" w:cs="Calibri"/>
          <w:color w:val="000000" w:themeColor="text1"/>
          <w:lang w:val="fr-CA"/>
        </w:rPr>
        <w:t>,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="07AACCA8" w:rsidRPr="005B6347">
        <w:rPr>
          <w:rFonts w:ascii="Calibri" w:eastAsia="Calibri" w:hAnsi="Calibri" w:cs="Calibri"/>
          <w:color w:val="000000" w:themeColor="text1"/>
          <w:lang w:val="fr-CA"/>
        </w:rPr>
        <w:t>ainsi que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par l'anxiété spatiale</w:t>
      </w:r>
      <w:r w:rsid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="005F0803">
        <w:rPr>
          <w:rFonts w:ascii="Calibri" w:eastAsia="Calibri" w:hAnsi="Calibri" w:cs="Calibri"/>
          <w:color w:val="000000" w:themeColor="text1"/>
          <w:lang w:val="fr-CA"/>
        </w:rPr>
        <w:t>directement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.</w:t>
      </w:r>
    </w:p>
    <w:p w14:paraId="697B2027" w14:textId="63EA4529" w:rsidR="00F81DCA" w:rsidRPr="005B6347" w:rsidRDefault="1CA057F9" w:rsidP="7D79B41E">
      <w:pPr>
        <w:pStyle w:val="ListParagraph"/>
        <w:numPr>
          <w:ilvl w:val="0"/>
          <w:numId w:val="9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La manipulation mentale dans l'anxiété spatiale semble être le meilleur prédicteur de l'anxiété d'interprétation </w:t>
      </w:r>
      <w:r w:rsidR="005F0803">
        <w:rPr>
          <w:rFonts w:ascii="Calibri" w:eastAsia="Calibri" w:hAnsi="Calibri" w:cs="Calibri"/>
          <w:color w:val="000000" w:themeColor="text1"/>
          <w:lang w:val="fr-CA"/>
        </w:rPr>
        <w:t>en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statistiques, </w:t>
      </w:r>
      <w:r w:rsidR="46E0AA69" w:rsidRPr="005B6347">
        <w:rPr>
          <w:rFonts w:ascii="Calibri" w:eastAsia="Calibri" w:hAnsi="Calibri" w:cs="Calibri"/>
          <w:color w:val="000000" w:themeColor="text1"/>
          <w:lang w:val="fr-CA"/>
        </w:rPr>
        <w:t>mis à part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l'anxiété mathématique</w:t>
      </w:r>
      <w:r w:rsidR="422E997D" w:rsidRPr="005B6347">
        <w:rPr>
          <w:rFonts w:ascii="Calibri" w:eastAsia="Calibri" w:hAnsi="Calibri" w:cs="Calibri"/>
          <w:color w:val="000000" w:themeColor="text1"/>
          <w:lang w:val="fr-CA"/>
        </w:rPr>
        <w:t>s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>.</w:t>
      </w:r>
    </w:p>
    <w:p w14:paraId="00D780AF" w14:textId="5BBAE857" w:rsidR="00F81DCA" w:rsidRPr="005B6347" w:rsidRDefault="1CA057F9" w:rsidP="7D79B41E">
      <w:pPr>
        <w:pStyle w:val="ListParagraph"/>
        <w:numPr>
          <w:ilvl w:val="0"/>
          <w:numId w:val="9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>L'effet d</w:t>
      </w:r>
      <w:r w:rsidR="005F0803">
        <w:rPr>
          <w:rFonts w:ascii="Calibri" w:eastAsia="Calibri" w:hAnsi="Calibri" w:cs="Calibri"/>
          <w:color w:val="000000" w:themeColor="text1"/>
          <w:lang w:val="fr-CA"/>
        </w:rPr>
        <w:t>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="7F1EF936" w:rsidRPr="005B6347">
        <w:rPr>
          <w:rFonts w:ascii="Calibri" w:eastAsia="Calibri" w:hAnsi="Calibri" w:cs="Calibri"/>
          <w:color w:val="000000" w:themeColor="text1"/>
          <w:lang w:val="fr-CA"/>
        </w:rPr>
        <w:t xml:space="preserve">genre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sur l'anxiété statistiques (anxiété la plus élevée </w:t>
      </w:r>
      <w:r w:rsidR="005F0803">
        <w:rPr>
          <w:rFonts w:ascii="Calibri" w:eastAsia="Calibri" w:hAnsi="Calibri" w:cs="Calibri"/>
          <w:color w:val="000000" w:themeColor="text1"/>
          <w:lang w:val="fr-CA"/>
        </w:rPr>
        <w:t>rapportée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par les femmes) n'est plus un prédicteur lorsque l'anxiété spatiale est prise en compte dans le modèle.</w:t>
      </w:r>
    </w:p>
    <w:p w14:paraId="41427C84" w14:textId="36B3446B" w:rsidR="00F81DCA" w:rsidRDefault="7551A825" w:rsidP="7D79B41E">
      <w:pPr>
        <w:rPr>
          <w:rFonts w:ascii="Calibri" w:eastAsia="Calibri" w:hAnsi="Calibri" w:cs="Calibri"/>
          <w:color w:val="000000" w:themeColor="text1"/>
        </w:rPr>
      </w:pPr>
      <w:r w:rsidRPr="7D79B41E">
        <w:rPr>
          <w:rFonts w:ascii="Calibri" w:eastAsia="Calibri" w:hAnsi="Calibri" w:cs="Calibri"/>
          <w:b/>
          <w:bCs/>
          <w:color w:val="000000" w:themeColor="text1"/>
        </w:rPr>
        <w:t>Message à emporter</w:t>
      </w:r>
      <w:r w:rsidR="437C9322" w:rsidRPr="7D79B41E">
        <w:rPr>
          <w:rFonts w:ascii="Calibri" w:eastAsia="Calibri" w:hAnsi="Calibri" w:cs="Calibri"/>
          <w:color w:val="000000" w:themeColor="text1"/>
        </w:rPr>
        <w:t xml:space="preserve">: </w:t>
      </w:r>
    </w:p>
    <w:p w14:paraId="2CE81DD2" w14:textId="2C702706" w:rsidR="00F81DCA" w:rsidRPr="005B6347" w:rsidRDefault="47E6474F" w:rsidP="7D79B41E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color w:val="000000" w:themeColor="text1"/>
          <w:lang w:val="fr-CA"/>
        </w:rPr>
      </w:pPr>
      <w:r w:rsidRPr="005B6347">
        <w:rPr>
          <w:rFonts w:ascii="Calibri" w:eastAsia="Calibri" w:hAnsi="Calibri" w:cs="Calibri"/>
          <w:color w:val="000000" w:themeColor="text1"/>
          <w:lang w:val="fr-CA"/>
        </w:rPr>
        <w:t>L'anxiété spatiale peut jouer un rôle clé dans l</w:t>
      </w:r>
      <w:r w:rsidR="22CC6255" w:rsidRPr="005B6347">
        <w:rPr>
          <w:rFonts w:ascii="Calibri" w:eastAsia="Calibri" w:hAnsi="Calibri" w:cs="Calibri"/>
          <w:color w:val="000000" w:themeColor="text1"/>
          <w:lang w:val="fr-CA"/>
        </w:rPr>
        <w:t>e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 niveau d'anxiété statistiques ressenti par les étudiants en sciences sociales et sciences de la santé.</w:t>
      </w:r>
    </w:p>
    <w:p w14:paraId="335F3F8F" w14:textId="0C5368E9" w:rsidR="00F81DCA" w:rsidRPr="005B6347" w:rsidRDefault="005F0803" w:rsidP="7D79B41E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color w:val="000000" w:themeColor="text1"/>
          <w:lang w:val="fr-CA"/>
        </w:rPr>
      </w:pPr>
      <w:r>
        <w:rPr>
          <w:rFonts w:ascii="Calibri" w:eastAsia="Calibri" w:hAnsi="Calibri" w:cs="Calibri"/>
          <w:color w:val="000000" w:themeColor="text1"/>
          <w:lang w:val="fr-CA"/>
        </w:rPr>
        <w:t xml:space="preserve">Malgré le 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>nombre croissant d</w:t>
      </w:r>
      <w:r>
        <w:rPr>
          <w:rFonts w:ascii="Calibri" w:eastAsia="Calibri" w:hAnsi="Calibri" w:cs="Calibri"/>
          <w:color w:val="000000" w:themeColor="text1"/>
          <w:lang w:val="fr-CA"/>
        </w:rPr>
        <w:t>’études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sur l'anxiété statistiques, il existe un besoin accru de  réduire l'anxiété statistiques et l'anxiété spatiale</w:t>
      </w:r>
      <w:r w:rsidR="12F29368" w:rsidRPr="005B6347">
        <w:rPr>
          <w:rFonts w:ascii="Calibri" w:eastAsia="Calibri" w:hAnsi="Calibri" w:cs="Calibri"/>
          <w:color w:val="000000" w:themeColor="text1"/>
          <w:lang w:val="fr-CA"/>
        </w:rPr>
        <w:t>,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="4B9FD968" w:rsidRPr="005B6347">
        <w:rPr>
          <w:rFonts w:ascii="Calibri" w:eastAsia="Calibri" w:hAnsi="Calibri" w:cs="Calibri"/>
          <w:color w:val="000000" w:themeColor="text1"/>
          <w:lang w:val="fr-CA"/>
        </w:rPr>
        <w:t>afin d’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>améliorer la co</w:t>
      </w:r>
      <w:r>
        <w:rPr>
          <w:rFonts w:ascii="Calibri" w:eastAsia="Calibri" w:hAnsi="Calibri" w:cs="Calibri"/>
          <w:color w:val="000000" w:themeColor="text1"/>
          <w:lang w:val="fr-CA"/>
        </w:rPr>
        <w:t>mpréhension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et l</w:t>
      </w:r>
      <w:r w:rsidR="75D5DA47" w:rsidRPr="005B6347">
        <w:rPr>
          <w:rFonts w:ascii="Calibri" w:eastAsia="Calibri" w:hAnsi="Calibri" w:cs="Calibri"/>
          <w:color w:val="000000" w:themeColor="text1"/>
          <w:lang w:val="fr-CA"/>
        </w:rPr>
        <w:t>a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performance des étudiants. </w:t>
      </w:r>
      <w:r w:rsidR="2E142915" w:rsidRPr="005B6347">
        <w:rPr>
          <w:rFonts w:ascii="Calibri" w:eastAsia="Calibri" w:hAnsi="Calibri" w:cs="Calibri"/>
          <w:color w:val="000000" w:themeColor="text1"/>
          <w:lang w:val="fr-CA"/>
        </w:rPr>
        <w:t>D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e futures </w:t>
      </w:r>
      <w:r w:rsidRPr="005B6347">
        <w:rPr>
          <w:rFonts w:ascii="Calibri" w:eastAsia="Calibri" w:hAnsi="Calibri" w:cs="Calibri"/>
          <w:color w:val="000000" w:themeColor="text1"/>
          <w:lang w:val="fr-CA"/>
        </w:rPr>
        <w:t xml:space="preserve">recherches 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>devraient se concentrer sur le développement d</w:t>
      </w:r>
      <w:r>
        <w:rPr>
          <w:rFonts w:ascii="Calibri" w:eastAsia="Calibri" w:hAnsi="Calibri" w:cs="Calibri"/>
          <w:color w:val="000000" w:themeColor="text1"/>
          <w:lang w:val="fr-CA"/>
        </w:rPr>
        <w:t xml:space="preserve">e nouveaux moyens pédagogiques pour 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>enseigne</w:t>
      </w:r>
      <w:r>
        <w:rPr>
          <w:rFonts w:ascii="Calibri" w:eastAsia="Calibri" w:hAnsi="Calibri" w:cs="Calibri"/>
          <w:color w:val="000000" w:themeColor="text1"/>
          <w:lang w:val="fr-CA"/>
        </w:rPr>
        <w:t>r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>
        <w:rPr>
          <w:rFonts w:ascii="Calibri" w:eastAsia="Calibri" w:hAnsi="Calibri" w:cs="Calibri"/>
          <w:color w:val="000000" w:themeColor="text1"/>
          <w:lang w:val="fr-CA"/>
        </w:rPr>
        <w:t>l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>es statistiques</w:t>
      </w:r>
      <w:r>
        <w:rPr>
          <w:rFonts w:ascii="Calibri" w:eastAsia="Calibri" w:hAnsi="Calibri" w:cs="Calibri"/>
          <w:color w:val="000000" w:themeColor="text1"/>
          <w:lang w:val="fr-CA"/>
        </w:rPr>
        <w:t xml:space="preserve"> afin </w:t>
      </w:r>
      <w:r w:rsidR="72450600" w:rsidRPr="005B6347">
        <w:rPr>
          <w:rFonts w:ascii="Calibri" w:eastAsia="Calibri" w:hAnsi="Calibri" w:cs="Calibri"/>
          <w:color w:val="000000" w:themeColor="text1"/>
          <w:lang w:val="fr-CA"/>
        </w:rPr>
        <w:t xml:space="preserve">de 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>rédui</w:t>
      </w:r>
      <w:r w:rsidR="0E22BA60" w:rsidRPr="005B6347">
        <w:rPr>
          <w:rFonts w:ascii="Calibri" w:eastAsia="Calibri" w:hAnsi="Calibri" w:cs="Calibri"/>
          <w:color w:val="000000" w:themeColor="text1"/>
          <w:lang w:val="fr-CA"/>
        </w:rPr>
        <w:t>re</w:t>
      </w:r>
      <w:r w:rsidR="5B506757" w:rsidRPr="005B6347">
        <w:rPr>
          <w:rFonts w:ascii="Calibri" w:eastAsia="Calibri" w:hAnsi="Calibri" w:cs="Calibri"/>
          <w:color w:val="000000" w:themeColor="text1"/>
          <w:lang w:val="fr-CA"/>
        </w:rPr>
        <w:t xml:space="preserve"> 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l'anxiété </w:t>
      </w:r>
      <w:r w:rsidR="04F4970B" w:rsidRPr="005B6347">
        <w:rPr>
          <w:rFonts w:ascii="Calibri" w:eastAsia="Calibri" w:hAnsi="Calibri" w:cs="Calibri"/>
          <w:color w:val="000000" w:themeColor="text1"/>
          <w:lang w:val="fr-CA"/>
        </w:rPr>
        <w:t xml:space="preserve">et </w:t>
      </w:r>
      <w:r w:rsidR="3D32E5D8" w:rsidRPr="005B6347">
        <w:rPr>
          <w:rFonts w:ascii="Calibri" w:eastAsia="Calibri" w:hAnsi="Calibri" w:cs="Calibri"/>
          <w:color w:val="000000" w:themeColor="text1"/>
          <w:lang w:val="fr-CA"/>
        </w:rPr>
        <w:t>d’</w:t>
      </w:r>
      <w:r w:rsidR="04F4970B" w:rsidRPr="005B6347">
        <w:rPr>
          <w:rFonts w:ascii="Calibri" w:eastAsia="Calibri" w:hAnsi="Calibri" w:cs="Calibri"/>
          <w:color w:val="000000" w:themeColor="text1"/>
          <w:lang w:val="fr-CA"/>
        </w:rPr>
        <w:t>augmenter le niveau de compréhension des étudiants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. Une solution possible </w:t>
      </w:r>
      <w:r>
        <w:rPr>
          <w:rFonts w:ascii="Calibri" w:eastAsia="Calibri" w:hAnsi="Calibri" w:cs="Calibri"/>
          <w:color w:val="000000" w:themeColor="text1"/>
          <w:lang w:val="fr-CA"/>
        </w:rPr>
        <w:t>semble se trouver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dans l</w:t>
      </w:r>
      <w:r w:rsidR="0EB42F13" w:rsidRPr="005B6347">
        <w:rPr>
          <w:rFonts w:ascii="Calibri" w:eastAsia="Calibri" w:hAnsi="Calibri" w:cs="Calibri"/>
          <w:color w:val="000000" w:themeColor="text1"/>
          <w:lang w:val="fr-CA"/>
        </w:rPr>
        <w:t>’</w:t>
      </w:r>
      <w:r>
        <w:rPr>
          <w:rFonts w:ascii="Calibri" w:eastAsia="Calibri" w:hAnsi="Calibri" w:cs="Calibri"/>
          <w:color w:val="000000" w:themeColor="text1"/>
          <w:lang w:val="fr-CA"/>
        </w:rPr>
        <w:t>amélioration</w:t>
      </w:r>
      <w:r w:rsidR="0EB42F13" w:rsidRPr="005B6347">
        <w:rPr>
          <w:rFonts w:ascii="Calibri" w:eastAsia="Calibri" w:hAnsi="Calibri" w:cs="Calibri"/>
          <w:color w:val="000000" w:themeColor="text1"/>
          <w:lang w:val="fr-CA"/>
        </w:rPr>
        <w:t xml:space="preserve"> des</w:t>
      </w:r>
      <w:r w:rsidR="47E6474F" w:rsidRPr="005B6347">
        <w:rPr>
          <w:rFonts w:ascii="Calibri" w:eastAsia="Calibri" w:hAnsi="Calibri" w:cs="Calibri"/>
          <w:color w:val="000000" w:themeColor="text1"/>
          <w:lang w:val="fr-CA"/>
        </w:rPr>
        <w:t xml:space="preserve"> compétences spatiales.</w:t>
      </w:r>
    </w:p>
    <w:p w14:paraId="12350509" w14:textId="3002272F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0AA894E7" w14:textId="504871FB" w:rsidR="00F81DCA" w:rsidRDefault="0D669BAE" w:rsidP="7D79B41E">
      <w:pPr>
        <w:rPr>
          <w:rFonts w:ascii="Calibri" w:eastAsia="Calibri" w:hAnsi="Calibri" w:cs="Calibri"/>
          <w:lang w:val="fr"/>
        </w:rPr>
      </w:pPr>
      <w:r w:rsidRPr="7D79B41E">
        <w:rPr>
          <w:rFonts w:ascii="Calibri" w:eastAsia="Calibri" w:hAnsi="Calibri" w:cs="Calibri"/>
          <w:lang w:val="fr"/>
        </w:rPr>
        <w:t>Présenté par le laboratoire de cognition et d'émotion de Docteure Erin Maloney à l'Université d'Ottawa.</w:t>
      </w:r>
    </w:p>
    <w:p w14:paraId="43BAEAAE" w14:textId="0A8DD965" w:rsidR="00F81DCA" w:rsidRPr="005B6347" w:rsidRDefault="00F81DCA" w:rsidP="7D79B41E">
      <w:pPr>
        <w:rPr>
          <w:rFonts w:ascii="Calibri" w:eastAsia="Calibri" w:hAnsi="Calibri" w:cs="Calibri"/>
          <w:color w:val="000000" w:themeColor="text1"/>
          <w:lang w:val="fr-CA"/>
        </w:rPr>
      </w:pPr>
    </w:p>
    <w:p w14:paraId="2C078E63" w14:textId="4F0A8973" w:rsidR="00F81DCA" w:rsidRPr="005B6347" w:rsidRDefault="00F81DCA" w:rsidP="7D79B41E">
      <w:pPr>
        <w:rPr>
          <w:lang w:val="fr-CA"/>
        </w:rPr>
      </w:pPr>
    </w:p>
    <w:sectPr w:rsidR="00F81DCA" w:rsidRPr="005B6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EC87A"/>
    <w:multiLevelType w:val="hybridMultilevel"/>
    <w:tmpl w:val="B156A704"/>
    <w:lvl w:ilvl="0" w:tplc="D396B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0AF3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C619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289E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B611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DE3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3E86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CC45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249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678E6"/>
    <w:multiLevelType w:val="hybridMultilevel"/>
    <w:tmpl w:val="1786E71A"/>
    <w:lvl w:ilvl="0" w:tplc="85D49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1A82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DA37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6C0D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428A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2A85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E21C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76AE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72AA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86E3F"/>
    <w:multiLevelType w:val="hybridMultilevel"/>
    <w:tmpl w:val="1F6CBFEE"/>
    <w:lvl w:ilvl="0" w:tplc="A49A4B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1CD7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DEBD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06C4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6A89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201B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6E89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94D9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FC36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04E5C"/>
    <w:multiLevelType w:val="hybridMultilevel"/>
    <w:tmpl w:val="F780758A"/>
    <w:lvl w:ilvl="0" w:tplc="C9EAD4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0A53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C876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82A7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56A1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96D0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268B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E99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21B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DC51D"/>
    <w:multiLevelType w:val="hybridMultilevel"/>
    <w:tmpl w:val="9EA835CC"/>
    <w:lvl w:ilvl="0" w:tplc="49A0CB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2432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DC92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8E65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F814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EAE6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4070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B212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549B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C9F29"/>
    <w:multiLevelType w:val="hybridMultilevel"/>
    <w:tmpl w:val="CDE09358"/>
    <w:lvl w:ilvl="0" w:tplc="2B8A9E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7204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122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384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A01B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E08E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F05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20DC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3C63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467511"/>
    <w:multiLevelType w:val="hybridMultilevel"/>
    <w:tmpl w:val="6312363E"/>
    <w:lvl w:ilvl="0" w:tplc="5E763C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36A6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4220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74E8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9801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20EC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9AE1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8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2662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0C96C"/>
    <w:multiLevelType w:val="hybridMultilevel"/>
    <w:tmpl w:val="18143B4C"/>
    <w:lvl w:ilvl="0" w:tplc="2E4EC0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A21D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9692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D08E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5630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B401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3258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C56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5E9A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B9BC5"/>
    <w:multiLevelType w:val="hybridMultilevel"/>
    <w:tmpl w:val="F8E64540"/>
    <w:lvl w:ilvl="0" w:tplc="28B2A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28C4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6E9A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AA1C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A200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84A5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2279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7E81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969A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4CD543"/>
    <w:multiLevelType w:val="hybridMultilevel"/>
    <w:tmpl w:val="010A2D40"/>
    <w:lvl w:ilvl="0" w:tplc="62A4C1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38A0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1433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B2CE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7E1B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82EC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C082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8032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5611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4342CF"/>
    <w:multiLevelType w:val="hybridMultilevel"/>
    <w:tmpl w:val="4678FFAE"/>
    <w:lvl w:ilvl="0" w:tplc="70142D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A8AD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7EEE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C4E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F00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2FEC2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0E3E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CC76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B42C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D484FB"/>
    <w:multiLevelType w:val="hybridMultilevel"/>
    <w:tmpl w:val="904C444C"/>
    <w:lvl w:ilvl="0" w:tplc="654C9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3647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AAF4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0AA1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AAF7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9E1E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4C8D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AA19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BEC9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4964B6"/>
    <w:multiLevelType w:val="hybridMultilevel"/>
    <w:tmpl w:val="DBB65720"/>
    <w:lvl w:ilvl="0" w:tplc="F69A2A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309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B032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DE36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B29F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8C87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AE6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6C77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609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DB4140"/>
    <w:multiLevelType w:val="hybridMultilevel"/>
    <w:tmpl w:val="40C2D484"/>
    <w:lvl w:ilvl="0" w:tplc="4FCEE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ACA9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5C94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F8E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C40D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A048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A637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92BF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0894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185545">
    <w:abstractNumId w:val="13"/>
  </w:num>
  <w:num w:numId="2" w16cid:durableId="797988563">
    <w:abstractNumId w:val="3"/>
  </w:num>
  <w:num w:numId="3" w16cid:durableId="1029380373">
    <w:abstractNumId w:val="0"/>
  </w:num>
  <w:num w:numId="4" w16cid:durableId="178929003">
    <w:abstractNumId w:val="1"/>
  </w:num>
  <w:num w:numId="5" w16cid:durableId="1071388328">
    <w:abstractNumId w:val="10"/>
  </w:num>
  <w:num w:numId="6" w16cid:durableId="1655639437">
    <w:abstractNumId w:val="2"/>
  </w:num>
  <w:num w:numId="7" w16cid:durableId="110436908">
    <w:abstractNumId w:val="11"/>
  </w:num>
  <w:num w:numId="8" w16cid:durableId="633676064">
    <w:abstractNumId w:val="6"/>
  </w:num>
  <w:num w:numId="9" w16cid:durableId="364987470">
    <w:abstractNumId w:val="4"/>
  </w:num>
  <w:num w:numId="10" w16cid:durableId="322511313">
    <w:abstractNumId w:val="5"/>
  </w:num>
  <w:num w:numId="11" w16cid:durableId="1904638493">
    <w:abstractNumId w:val="7"/>
  </w:num>
  <w:num w:numId="12" w16cid:durableId="601496942">
    <w:abstractNumId w:val="12"/>
  </w:num>
  <w:num w:numId="13" w16cid:durableId="1159417602">
    <w:abstractNumId w:val="8"/>
  </w:num>
  <w:num w:numId="14" w16cid:durableId="4348316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630A18D"/>
    <w:rsid w:val="005B6347"/>
    <w:rsid w:val="005F0803"/>
    <w:rsid w:val="00D97B08"/>
    <w:rsid w:val="00F81DCA"/>
    <w:rsid w:val="00FA0CF7"/>
    <w:rsid w:val="01996BA8"/>
    <w:rsid w:val="0249669C"/>
    <w:rsid w:val="02628EF9"/>
    <w:rsid w:val="02D662BA"/>
    <w:rsid w:val="03FE5F5A"/>
    <w:rsid w:val="04F4970B"/>
    <w:rsid w:val="071CD7BF"/>
    <w:rsid w:val="0736001C"/>
    <w:rsid w:val="07AACCA8"/>
    <w:rsid w:val="07C5CC30"/>
    <w:rsid w:val="0BF2A6C2"/>
    <w:rsid w:val="0D669BAE"/>
    <w:rsid w:val="0E22BA60"/>
    <w:rsid w:val="0EB42F13"/>
    <w:rsid w:val="12F29368"/>
    <w:rsid w:val="180EAF5D"/>
    <w:rsid w:val="18BD9113"/>
    <w:rsid w:val="19F12B18"/>
    <w:rsid w:val="1A53D1CE"/>
    <w:rsid w:val="1CA057F9"/>
    <w:rsid w:val="1CE10742"/>
    <w:rsid w:val="1D43C3BD"/>
    <w:rsid w:val="21833C6E"/>
    <w:rsid w:val="22CC6255"/>
    <w:rsid w:val="235048C6"/>
    <w:rsid w:val="255ADD0F"/>
    <w:rsid w:val="25BD23FA"/>
    <w:rsid w:val="2E142915"/>
    <w:rsid w:val="2FE054BD"/>
    <w:rsid w:val="30214F9D"/>
    <w:rsid w:val="317C251E"/>
    <w:rsid w:val="31B3D1B2"/>
    <w:rsid w:val="35CF18B5"/>
    <w:rsid w:val="3630A18D"/>
    <w:rsid w:val="37E882E2"/>
    <w:rsid w:val="39DD9B9A"/>
    <w:rsid w:val="3AD4DAA4"/>
    <w:rsid w:val="3D32E5D8"/>
    <w:rsid w:val="407A1405"/>
    <w:rsid w:val="422E997D"/>
    <w:rsid w:val="43734309"/>
    <w:rsid w:val="437C9322"/>
    <w:rsid w:val="450F136A"/>
    <w:rsid w:val="46A8C1C7"/>
    <w:rsid w:val="46E0AA69"/>
    <w:rsid w:val="474054A1"/>
    <w:rsid w:val="47814F81"/>
    <w:rsid w:val="47E6474F"/>
    <w:rsid w:val="4846B42C"/>
    <w:rsid w:val="4920E6FE"/>
    <w:rsid w:val="49DCF4E7"/>
    <w:rsid w:val="49E2848D"/>
    <w:rsid w:val="4B78C548"/>
    <w:rsid w:val="4B9FD968"/>
    <w:rsid w:val="4C5F0374"/>
    <w:rsid w:val="4DF09105"/>
    <w:rsid w:val="57ACDD02"/>
    <w:rsid w:val="5A594B1A"/>
    <w:rsid w:val="5B506757"/>
    <w:rsid w:val="5D8579BF"/>
    <w:rsid w:val="5FAA72B6"/>
    <w:rsid w:val="6092897D"/>
    <w:rsid w:val="60CAF5B1"/>
    <w:rsid w:val="6127A16C"/>
    <w:rsid w:val="61464317"/>
    <w:rsid w:val="647A2533"/>
    <w:rsid w:val="649D1438"/>
    <w:rsid w:val="6565FAA0"/>
    <w:rsid w:val="65BF90FD"/>
    <w:rsid w:val="67564F2E"/>
    <w:rsid w:val="67DDBE06"/>
    <w:rsid w:val="70AB03D1"/>
    <w:rsid w:val="71EA0C80"/>
    <w:rsid w:val="72450600"/>
    <w:rsid w:val="73139FF3"/>
    <w:rsid w:val="74A0421D"/>
    <w:rsid w:val="7551A825"/>
    <w:rsid w:val="75D5DA47"/>
    <w:rsid w:val="7D79B41E"/>
    <w:rsid w:val="7F11C5D9"/>
    <w:rsid w:val="7F1EF936"/>
    <w:rsid w:val="7FF6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0A18D"/>
  <w15:chartTrackingRefBased/>
  <w15:docId w15:val="{2F7465AF-C9C1-4786-9FF3-EBFBA6141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uiPriority w:val="1"/>
    <w:rsid w:val="7D79B41E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5B63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964/jnc.819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8E23FA-2881-48F5-AC3B-E5BFF2A9CB37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customXml/itemProps2.xml><?xml version="1.0" encoding="utf-8"?>
<ds:datastoreItem xmlns:ds="http://schemas.openxmlformats.org/officeDocument/2006/customXml" ds:itemID="{CF3D2897-5070-44EB-B905-14AA45FF5D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43DAA5-CDF7-4869-8BC4-F25CB8C8BE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cp:revision>3</cp:revision>
  <dcterms:created xsi:type="dcterms:W3CDTF">2023-04-27T15:21:00Z</dcterms:created>
  <dcterms:modified xsi:type="dcterms:W3CDTF">2023-04-27T15:55:00Z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