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CABEE" w14:textId="77777777" w:rsidR="00695A14" w:rsidRPr="007D4293" w:rsidRDefault="00695A14" w:rsidP="007D4293">
      <w:pPr>
        <w:jc w:val="both"/>
        <w:rPr>
          <w:b/>
          <w:bCs/>
        </w:rPr>
      </w:pPr>
      <w:r w:rsidRPr="007D4293">
        <w:rPr>
          <w:b/>
          <w:bCs/>
        </w:rPr>
        <w:t xml:space="preserve">Titre : </w:t>
      </w:r>
    </w:p>
    <w:p w14:paraId="058C84E2" w14:textId="77777777" w:rsidR="00695A14" w:rsidRDefault="00695A14" w:rsidP="007D4293">
      <w:pPr>
        <w:jc w:val="both"/>
      </w:pPr>
    </w:p>
    <w:p w14:paraId="7AD28726" w14:textId="5AB1F6E3" w:rsidR="00695A14" w:rsidRDefault="00E57A1C" w:rsidP="007D4293">
      <w:pPr>
        <w:jc w:val="both"/>
      </w:pPr>
      <w:r w:rsidRPr="00E57A1C">
        <w:rPr>
          <w:lang w:val="fr-FR"/>
        </w:rPr>
        <w:t>L</w:t>
      </w:r>
      <w:r>
        <w:rPr>
          <w:lang w:val="fr-FR"/>
        </w:rPr>
        <w:t>es p</w:t>
      </w:r>
      <w:r w:rsidR="007D4293" w:rsidRPr="007D4293">
        <w:t xml:space="preserve">rochaines directions dans la mesure de l'environnement mathématique à la maison </w:t>
      </w:r>
      <w:r w:rsidR="00695A14">
        <w:t xml:space="preserve">: Une perspective internationale et interdisciplinaire </w:t>
      </w:r>
    </w:p>
    <w:p w14:paraId="7997ADB8" w14:textId="77777777" w:rsidR="00695A14" w:rsidRDefault="00695A14" w:rsidP="007D4293">
      <w:pPr>
        <w:jc w:val="both"/>
      </w:pPr>
    </w:p>
    <w:p w14:paraId="4AF061DB" w14:textId="77777777" w:rsidR="00695A14" w:rsidRPr="007D4293" w:rsidRDefault="00695A14" w:rsidP="007D4293">
      <w:pPr>
        <w:jc w:val="both"/>
        <w:rPr>
          <w:b/>
          <w:bCs/>
        </w:rPr>
      </w:pPr>
      <w:r w:rsidRPr="007D4293">
        <w:rPr>
          <w:b/>
          <w:bCs/>
        </w:rPr>
        <w:t xml:space="preserve">Auteurs : </w:t>
      </w:r>
    </w:p>
    <w:p w14:paraId="02E6EBB3" w14:textId="77777777" w:rsidR="00695A14" w:rsidRDefault="00695A14" w:rsidP="007D4293">
      <w:pPr>
        <w:jc w:val="both"/>
      </w:pPr>
    </w:p>
    <w:p w14:paraId="6FECDD09" w14:textId="77777777" w:rsidR="00695A14" w:rsidRDefault="00695A14" w:rsidP="007D4293">
      <w:pPr>
        <w:jc w:val="both"/>
      </w:pPr>
      <w:r>
        <w:t xml:space="preserve">Caroline Byrd Hornburg, Giulia A. Borriello, Melody Kung, Joyce Lin, Ellen Litkowski, Jimena Cosso, Alexa Ellis, Yemimah A. King, Erica Zippert, Natasha J. Cabrera, Pamela Davis-Kean, Sarah H. Eason, Sara A. Hart, Iheoma U. Iruka, Jo-Anne LeFevre, Victoria Simms, María Inés Susperreguy, Abbie Cahoon, Winnie Wai Lan Chan...David J. Purpura (2021) </w:t>
      </w:r>
    </w:p>
    <w:p w14:paraId="6CE88626" w14:textId="77777777" w:rsidR="00695A14" w:rsidRDefault="00695A14" w:rsidP="007D4293">
      <w:pPr>
        <w:jc w:val="both"/>
      </w:pPr>
    </w:p>
    <w:p w14:paraId="2F6F5585" w14:textId="77777777" w:rsidR="00695A14" w:rsidRPr="007D4293" w:rsidRDefault="00695A14" w:rsidP="007D4293">
      <w:pPr>
        <w:jc w:val="both"/>
        <w:rPr>
          <w:b/>
          <w:bCs/>
        </w:rPr>
      </w:pPr>
      <w:r w:rsidRPr="007D4293">
        <w:rPr>
          <w:b/>
          <w:bCs/>
        </w:rPr>
        <w:t xml:space="preserve">Journal et DOI : </w:t>
      </w:r>
    </w:p>
    <w:p w14:paraId="5D309094" w14:textId="77777777" w:rsidR="00695A14" w:rsidRDefault="00695A14" w:rsidP="007D4293">
      <w:pPr>
        <w:jc w:val="both"/>
      </w:pPr>
    </w:p>
    <w:p w14:paraId="2B275FA0" w14:textId="77777777" w:rsidR="00695A14" w:rsidRDefault="00695A14" w:rsidP="007D4293">
      <w:pPr>
        <w:jc w:val="both"/>
      </w:pPr>
      <w:r>
        <w:t xml:space="preserve">Journal : </w:t>
      </w:r>
      <w:r w:rsidRPr="007D4293">
        <w:rPr>
          <w:i/>
          <w:iCs/>
        </w:rPr>
        <w:t>Journal of Numerical Cognition</w:t>
      </w:r>
      <w:r>
        <w:t xml:space="preserve">, 7(2), 195-220 </w:t>
      </w:r>
    </w:p>
    <w:p w14:paraId="208C3925" w14:textId="77777777" w:rsidR="00695A14" w:rsidRDefault="00695A14" w:rsidP="007D4293">
      <w:pPr>
        <w:jc w:val="both"/>
      </w:pPr>
    </w:p>
    <w:p w14:paraId="3E7906E0" w14:textId="77777777" w:rsidR="00695A14" w:rsidRDefault="00695A14" w:rsidP="007D4293">
      <w:pPr>
        <w:jc w:val="both"/>
      </w:pPr>
      <w:r>
        <w:t xml:space="preserve">DOI : https://doi.org/10.5964/jnc.6143 </w:t>
      </w:r>
    </w:p>
    <w:p w14:paraId="44098F53" w14:textId="77777777" w:rsidR="00695A14" w:rsidRDefault="00695A14" w:rsidP="007D4293">
      <w:pPr>
        <w:jc w:val="both"/>
      </w:pPr>
    </w:p>
    <w:p w14:paraId="3DCC35B9" w14:textId="77777777" w:rsidR="00695A14" w:rsidRPr="007D4293" w:rsidRDefault="00695A14" w:rsidP="007D4293">
      <w:pPr>
        <w:jc w:val="both"/>
        <w:rPr>
          <w:b/>
          <w:bCs/>
        </w:rPr>
      </w:pPr>
      <w:r w:rsidRPr="007D4293">
        <w:rPr>
          <w:b/>
          <w:bCs/>
        </w:rPr>
        <w:t xml:space="preserve">Recherches antérieures </w:t>
      </w:r>
    </w:p>
    <w:p w14:paraId="5E35DA7D" w14:textId="77777777" w:rsidR="00695A14" w:rsidRDefault="00695A14" w:rsidP="007D4293">
      <w:pPr>
        <w:jc w:val="both"/>
      </w:pPr>
    </w:p>
    <w:p w14:paraId="530BD6E9" w14:textId="2D8C26E7" w:rsidR="00695A14" w:rsidRDefault="00695A14" w:rsidP="007D4293">
      <w:pPr>
        <w:jc w:val="both"/>
      </w:pPr>
      <w:r>
        <w:t xml:space="preserve">Il existe </w:t>
      </w:r>
      <w:r w:rsidR="007D4293" w:rsidRPr="007D4293">
        <w:rPr>
          <w:lang w:val="fr-FR"/>
        </w:rPr>
        <w:t xml:space="preserve">de </w:t>
      </w:r>
      <w:r>
        <w:t>diverses incohérences et lacunes dans les recherches</w:t>
      </w:r>
      <w:r w:rsidR="007D4293" w:rsidRPr="007D4293">
        <w:rPr>
          <w:lang w:val="fr-FR"/>
        </w:rPr>
        <w:t xml:space="preserve"> </w:t>
      </w:r>
      <w:r>
        <w:t>sur les relations entre l'</w:t>
      </w:r>
      <w:r w:rsidR="007D4293" w:rsidRPr="007D4293">
        <w:rPr>
          <w:lang w:val="fr-FR"/>
        </w:rPr>
        <w:t>environnement math</w:t>
      </w:r>
      <w:r w:rsidR="007D4293">
        <w:rPr>
          <w:lang w:val="fr-FR"/>
        </w:rPr>
        <w:t>ématique domestique (EMD)</w:t>
      </w:r>
      <w:r>
        <w:t xml:space="preserve"> et les résultats des enfants. </w:t>
      </w:r>
    </w:p>
    <w:p w14:paraId="084078E5" w14:textId="77777777" w:rsidR="00695A14" w:rsidRDefault="00695A14" w:rsidP="007D4293">
      <w:pPr>
        <w:jc w:val="both"/>
      </w:pPr>
    </w:p>
    <w:p w14:paraId="2C6AB146" w14:textId="77777777" w:rsidR="00695A14" w:rsidRPr="007D4293" w:rsidRDefault="00695A14" w:rsidP="007D4293">
      <w:pPr>
        <w:jc w:val="both"/>
        <w:rPr>
          <w:b/>
          <w:bCs/>
        </w:rPr>
      </w:pPr>
      <w:r w:rsidRPr="007D4293">
        <w:rPr>
          <w:b/>
          <w:bCs/>
        </w:rPr>
        <w:t xml:space="preserve">Qu'avons-nous demandé ?  </w:t>
      </w:r>
    </w:p>
    <w:p w14:paraId="141F9A3B" w14:textId="77777777" w:rsidR="00695A14" w:rsidRDefault="00695A14" w:rsidP="007D4293">
      <w:pPr>
        <w:jc w:val="both"/>
      </w:pPr>
    </w:p>
    <w:p w14:paraId="1B6C8E12" w14:textId="77777777" w:rsidR="00695A14" w:rsidRDefault="00695A14" w:rsidP="007D4293">
      <w:pPr>
        <w:jc w:val="both"/>
      </w:pPr>
      <w:r>
        <w:t xml:space="preserve">Comment les méthodes de recherche utilisées dans les études sur l'environnement mathématique domestique (EMD) peuvent-elles être développées pour améliorer la validité et la fiabilité des résultats ? </w:t>
      </w:r>
    </w:p>
    <w:p w14:paraId="2E930AB4" w14:textId="77777777" w:rsidR="00695A14" w:rsidRDefault="00695A14" w:rsidP="007D4293">
      <w:pPr>
        <w:jc w:val="both"/>
      </w:pPr>
    </w:p>
    <w:p w14:paraId="5A0E5DC7" w14:textId="77777777" w:rsidR="00695A14" w:rsidRPr="007D4293" w:rsidRDefault="00695A14" w:rsidP="007D4293">
      <w:pPr>
        <w:jc w:val="both"/>
        <w:rPr>
          <w:b/>
          <w:bCs/>
        </w:rPr>
      </w:pPr>
      <w:r w:rsidRPr="007D4293">
        <w:rPr>
          <w:b/>
          <w:bCs/>
        </w:rPr>
        <w:t xml:space="preserve">Comment l'avons-nous fait ?  </w:t>
      </w:r>
    </w:p>
    <w:p w14:paraId="74307295" w14:textId="77777777" w:rsidR="00695A14" w:rsidRDefault="00695A14" w:rsidP="007D4293">
      <w:pPr>
        <w:jc w:val="both"/>
      </w:pPr>
    </w:p>
    <w:p w14:paraId="01A8AF6D" w14:textId="5BF2F05D" w:rsidR="00695A14" w:rsidRDefault="00695A14" w:rsidP="007D4293">
      <w:pPr>
        <w:jc w:val="both"/>
      </w:pPr>
      <w:r>
        <w:t xml:space="preserve">Nous avons mené une collaboration </w:t>
      </w:r>
      <w:r w:rsidR="007D4293" w:rsidRPr="007D4293">
        <w:rPr>
          <w:lang w:val="fr-FR"/>
        </w:rPr>
        <w:t>avec d’autres che</w:t>
      </w:r>
      <w:r w:rsidR="007D4293">
        <w:rPr>
          <w:lang w:val="fr-FR"/>
        </w:rPr>
        <w:t>rcheurs et d’érudits</w:t>
      </w:r>
      <w:r>
        <w:t xml:space="preserve"> impliqués dans le domaine de l'EM</w:t>
      </w:r>
      <w:r w:rsidR="007D4293" w:rsidRPr="007D4293">
        <w:rPr>
          <w:lang w:val="fr-FR"/>
        </w:rPr>
        <w:t>D</w:t>
      </w:r>
      <w:r>
        <w:t>, de la cognition mathématique et de l'apprentissage</w:t>
      </w:r>
      <w:r w:rsidR="007D4293" w:rsidRPr="007D4293">
        <w:rPr>
          <w:lang w:val="fr-FR"/>
        </w:rPr>
        <w:t>. Cette</w:t>
      </w:r>
      <w:r w:rsidR="007D4293">
        <w:rPr>
          <w:lang w:val="fr-FR"/>
        </w:rPr>
        <w:t xml:space="preserve"> exploration </w:t>
      </w:r>
      <w:r w:rsidR="007D4293" w:rsidRPr="007D4293">
        <w:rPr>
          <w:lang w:val="fr-FR"/>
        </w:rPr>
        <w:t xml:space="preserve">a </w:t>
      </w:r>
      <w:r w:rsidR="007D4293">
        <w:rPr>
          <w:lang w:val="fr-FR"/>
        </w:rPr>
        <w:t>été effectuée en 3 phases</w:t>
      </w:r>
      <w:r>
        <w:t xml:space="preserve"> : </w:t>
      </w:r>
    </w:p>
    <w:p w14:paraId="3F5E8E49" w14:textId="77777777" w:rsidR="00695A14" w:rsidRDefault="00695A14" w:rsidP="007D4293">
      <w:pPr>
        <w:jc w:val="both"/>
      </w:pPr>
    </w:p>
    <w:p w14:paraId="7EE80E5F" w14:textId="3F1EE754" w:rsidR="00695A14" w:rsidRDefault="00695A14" w:rsidP="007D4293">
      <w:pPr>
        <w:pStyle w:val="ListParagraph"/>
        <w:numPr>
          <w:ilvl w:val="0"/>
          <w:numId w:val="1"/>
        </w:numPr>
        <w:jc w:val="both"/>
      </w:pPr>
      <w:r>
        <w:t xml:space="preserve">La phase 1 </w:t>
      </w:r>
      <w:r w:rsidR="00146332" w:rsidRPr="00146332">
        <w:rPr>
          <w:lang w:val="fr-FR"/>
        </w:rPr>
        <w:t xml:space="preserve">a </w:t>
      </w:r>
      <w:r w:rsidR="00146332">
        <w:rPr>
          <w:lang w:val="fr-FR"/>
        </w:rPr>
        <w:t xml:space="preserve">pris 3 semaines, et </w:t>
      </w:r>
      <w:r w:rsidR="00146332" w:rsidRPr="00146332">
        <w:rPr>
          <w:lang w:val="fr-FR"/>
        </w:rPr>
        <w:t>ét</w:t>
      </w:r>
      <w:r w:rsidR="00146332">
        <w:rPr>
          <w:lang w:val="fr-FR"/>
        </w:rPr>
        <w:t>ait</w:t>
      </w:r>
      <w:r w:rsidR="00146332" w:rsidRPr="00146332">
        <w:rPr>
          <w:lang w:val="fr-FR"/>
        </w:rPr>
        <w:t xml:space="preserve"> compos</w:t>
      </w:r>
      <w:r w:rsidR="00146332">
        <w:rPr>
          <w:lang w:val="fr-FR"/>
        </w:rPr>
        <w:t>ée</w:t>
      </w:r>
      <w:r w:rsidR="00146332" w:rsidRPr="00146332">
        <w:rPr>
          <w:lang w:val="fr-FR"/>
        </w:rPr>
        <w:t xml:space="preserve"> d’</w:t>
      </w:r>
      <w:r>
        <w:t xml:space="preserve">une conférence hebdomadaire de deux heures, au cours de laquelle 57 </w:t>
      </w:r>
      <w:r w:rsidR="00146332" w:rsidRPr="00146332">
        <w:rPr>
          <w:lang w:val="fr-FR"/>
        </w:rPr>
        <w:t>érudit</w:t>
      </w:r>
      <w:r>
        <w:t xml:space="preserve">s ont discuté de leurs recherches, de ce qui manque dans le domaine et de ce qu'ils pensent qu'il faut faire pour obtenir une base </w:t>
      </w:r>
      <w:r w:rsidR="00146332">
        <w:rPr>
          <w:lang w:val="fr-FR"/>
        </w:rPr>
        <w:t>littéraire</w:t>
      </w:r>
      <w:r>
        <w:t xml:space="preserve"> solide dans le domaine.  </w:t>
      </w:r>
    </w:p>
    <w:p w14:paraId="65B7DCA9" w14:textId="6D2D4B1B" w:rsidR="00695A14" w:rsidRDefault="00695A14" w:rsidP="007D4293">
      <w:pPr>
        <w:pStyle w:val="ListParagraph"/>
        <w:numPr>
          <w:ilvl w:val="0"/>
          <w:numId w:val="1"/>
        </w:numPr>
        <w:jc w:val="both"/>
      </w:pPr>
      <w:r>
        <w:t xml:space="preserve">La phase 2 </w:t>
      </w:r>
      <w:r w:rsidR="00146332" w:rsidRPr="00146332">
        <w:rPr>
          <w:lang w:val="fr-FR"/>
        </w:rPr>
        <w:t>était composée</w:t>
      </w:r>
      <w:r>
        <w:t xml:space="preserve"> </w:t>
      </w:r>
      <w:r w:rsidR="00146332" w:rsidRPr="00146332">
        <w:rPr>
          <w:lang w:val="fr-FR"/>
        </w:rPr>
        <w:t>d’</w:t>
      </w:r>
      <w:r>
        <w:t>une session interactive d'affichage où les participants pouvaient partager leurs recherches ou celles qu'ils</w:t>
      </w:r>
      <w:r w:rsidR="00146332" w:rsidRPr="00146332">
        <w:rPr>
          <w:lang w:val="fr-FR"/>
        </w:rPr>
        <w:t xml:space="preserve"> jug</w:t>
      </w:r>
      <w:r w:rsidR="00146332">
        <w:rPr>
          <w:lang w:val="fr-FR"/>
        </w:rPr>
        <w:t>eaient</w:t>
      </w:r>
      <w:r>
        <w:t xml:space="preserve"> pertinentes pour le domaine. </w:t>
      </w:r>
    </w:p>
    <w:p w14:paraId="59991EB4" w14:textId="3572EA63" w:rsidR="00695A14" w:rsidRDefault="00695A14" w:rsidP="007D4293">
      <w:pPr>
        <w:pStyle w:val="ListParagraph"/>
        <w:numPr>
          <w:ilvl w:val="0"/>
          <w:numId w:val="1"/>
        </w:numPr>
        <w:jc w:val="both"/>
      </w:pPr>
      <w:r>
        <w:t xml:space="preserve">La phase 3 </w:t>
      </w:r>
      <w:r w:rsidR="00146332" w:rsidRPr="00146332">
        <w:rPr>
          <w:lang w:val="fr-FR"/>
        </w:rPr>
        <w:t>était composée de</w:t>
      </w:r>
      <w:r>
        <w:t xml:space="preserve"> 5 ateliers d'écriture collaborative où les participants ont travaillé ensemble pour synthétiser les résultats clés de la conférence et des </w:t>
      </w:r>
      <w:r w:rsidR="00146332" w:rsidRPr="00146332">
        <w:rPr>
          <w:lang w:val="fr-FR"/>
        </w:rPr>
        <w:t xml:space="preserve">de la session d’affichage. </w:t>
      </w:r>
      <w:r>
        <w:t xml:space="preserve"> </w:t>
      </w:r>
    </w:p>
    <w:p w14:paraId="623BBB07" w14:textId="77777777" w:rsidR="00695A14" w:rsidRPr="007D4293" w:rsidRDefault="00695A14" w:rsidP="007D4293">
      <w:pPr>
        <w:jc w:val="both"/>
        <w:rPr>
          <w:b/>
          <w:bCs/>
        </w:rPr>
      </w:pPr>
    </w:p>
    <w:p w14:paraId="7110E175" w14:textId="77777777" w:rsidR="00146332" w:rsidRDefault="00146332" w:rsidP="007D4293">
      <w:pPr>
        <w:jc w:val="both"/>
        <w:rPr>
          <w:b/>
          <w:bCs/>
        </w:rPr>
      </w:pPr>
    </w:p>
    <w:p w14:paraId="2882DB01" w14:textId="14969CFA" w:rsidR="00695A14" w:rsidRPr="007D4293" w:rsidRDefault="00695A14" w:rsidP="007D4293">
      <w:pPr>
        <w:jc w:val="both"/>
        <w:rPr>
          <w:b/>
          <w:bCs/>
        </w:rPr>
      </w:pPr>
      <w:r w:rsidRPr="007D4293">
        <w:rPr>
          <w:b/>
          <w:bCs/>
        </w:rPr>
        <w:lastRenderedPageBreak/>
        <w:t xml:space="preserve">Qu'avons-nous trouvé ?  </w:t>
      </w:r>
    </w:p>
    <w:p w14:paraId="3F187893" w14:textId="77777777" w:rsidR="00695A14" w:rsidRDefault="00695A14" w:rsidP="007D4293">
      <w:pPr>
        <w:jc w:val="both"/>
      </w:pPr>
    </w:p>
    <w:p w14:paraId="28D6769F" w14:textId="73C6640C" w:rsidR="00695A14" w:rsidRDefault="00695A14" w:rsidP="007D4293">
      <w:pPr>
        <w:jc w:val="both"/>
      </w:pPr>
      <w:r>
        <w:t>Pour rendre la recherche sur l'EM</w:t>
      </w:r>
      <w:r w:rsidR="00146332" w:rsidRPr="00146332">
        <w:rPr>
          <w:lang w:val="fr-FR"/>
        </w:rPr>
        <w:t>D</w:t>
      </w:r>
      <w:r>
        <w:t xml:space="preserve"> plus valide et plus fiable, les expérimentateurs doivent utiliser de</w:t>
      </w:r>
      <w:r w:rsidR="00146332" w:rsidRPr="00146332">
        <w:rPr>
          <w:lang w:val="fr-FR"/>
        </w:rPr>
        <w:t xml:space="preserve"> </w:t>
      </w:r>
      <w:r>
        <w:t xml:space="preserve">définitions cohérentes des concepts.  </w:t>
      </w:r>
    </w:p>
    <w:p w14:paraId="469175B9" w14:textId="77777777" w:rsidR="00695A14" w:rsidRDefault="00695A14" w:rsidP="007D4293">
      <w:pPr>
        <w:jc w:val="both"/>
      </w:pPr>
    </w:p>
    <w:p w14:paraId="555E0A61" w14:textId="5AC608F6" w:rsidR="00695A14" w:rsidRDefault="00695A14" w:rsidP="007D4293">
      <w:pPr>
        <w:jc w:val="both"/>
      </w:pPr>
      <w:r>
        <w:t>La plupart des recherches sur l'EM</w:t>
      </w:r>
      <w:r w:rsidR="00E57A1C" w:rsidRPr="00E57A1C">
        <w:rPr>
          <w:lang w:val="fr-FR"/>
        </w:rPr>
        <w:t>D</w:t>
      </w:r>
      <w:r>
        <w:t xml:space="preserve"> ont été réalisées avec des participants de type WEIRD (</w:t>
      </w:r>
      <w:r w:rsidR="00E57A1C" w:rsidRPr="00E57A1C">
        <w:rPr>
          <w:lang w:val="fr-FR"/>
        </w:rPr>
        <w:t>“</w:t>
      </w:r>
      <w:r>
        <w:t>white, educated, industrialized, rich, democratic</w:t>
      </w:r>
      <w:r w:rsidR="00E57A1C" w:rsidRPr="00E57A1C">
        <w:rPr>
          <w:lang w:val="fr-FR"/>
        </w:rPr>
        <w:t>”</w:t>
      </w:r>
      <w:r w:rsidR="00E57A1C">
        <w:rPr>
          <w:lang w:val="fr-FR"/>
        </w:rPr>
        <w:t xml:space="preserve"> – blanc, éduqué, industrialisé, riche, démocratique</w:t>
      </w:r>
      <w:r>
        <w:t xml:space="preserve">). Par conséquent, </w:t>
      </w:r>
      <w:r w:rsidR="00E57A1C" w:rsidRPr="00E57A1C">
        <w:rPr>
          <w:lang w:val="fr-FR"/>
        </w:rPr>
        <w:t>les recherches</w:t>
      </w:r>
      <w:r>
        <w:t xml:space="preserve"> ne pouvai</w:t>
      </w:r>
      <w:proofErr w:type="spellStart"/>
      <w:r w:rsidR="00E57A1C" w:rsidRPr="00E57A1C">
        <w:rPr>
          <w:lang w:val="fr-FR"/>
        </w:rPr>
        <w:t>ent</w:t>
      </w:r>
      <w:proofErr w:type="spellEnd"/>
      <w:r>
        <w:t xml:space="preserve"> pas tenir compte des différences culturelles, sociales ou économiques potentielles, ce qui signifie que les résultats ne pouvaient pas être généralisés à l'ensemble de la population.  </w:t>
      </w:r>
    </w:p>
    <w:p w14:paraId="13C112B8" w14:textId="77777777" w:rsidR="00695A14" w:rsidRDefault="00695A14" w:rsidP="007D4293">
      <w:pPr>
        <w:jc w:val="both"/>
      </w:pPr>
    </w:p>
    <w:p w14:paraId="70F7CA66" w14:textId="77777777" w:rsidR="00695A14" w:rsidRPr="007D4293" w:rsidRDefault="00695A14" w:rsidP="007D4293">
      <w:pPr>
        <w:jc w:val="both"/>
        <w:rPr>
          <w:b/>
          <w:bCs/>
        </w:rPr>
      </w:pPr>
      <w:r w:rsidRPr="007D4293">
        <w:rPr>
          <w:b/>
          <w:bCs/>
        </w:rPr>
        <w:t xml:space="preserve">Message à retenir  </w:t>
      </w:r>
    </w:p>
    <w:p w14:paraId="6D1C95AD" w14:textId="77777777" w:rsidR="00695A14" w:rsidRDefault="00695A14" w:rsidP="007D4293">
      <w:pPr>
        <w:jc w:val="both"/>
      </w:pPr>
    </w:p>
    <w:p w14:paraId="7CA6F9F7" w14:textId="757FDF0F" w:rsidR="00695A14" w:rsidRPr="00E57A1C" w:rsidRDefault="00695A14" w:rsidP="007D4293">
      <w:pPr>
        <w:jc w:val="both"/>
        <w:rPr>
          <w:lang w:val="fr-FR"/>
        </w:rPr>
      </w:pPr>
      <w:r>
        <w:t>Les recherches actuelles suggèrent qu'il est probable que l'EM</w:t>
      </w:r>
      <w:r w:rsidR="00E57A1C" w:rsidRPr="00E57A1C">
        <w:rPr>
          <w:lang w:val="fr-FR"/>
        </w:rPr>
        <w:t>D</w:t>
      </w:r>
      <w:r>
        <w:t xml:space="preserve"> ait un impact positif sur l'apprentissage et les capacités mathématiques précoces. </w:t>
      </w:r>
      <w:r w:rsidR="00E57A1C">
        <w:rPr>
          <w:lang w:val="fr-FR"/>
        </w:rPr>
        <w:t>Il est</w:t>
      </w:r>
      <w:r w:rsidR="00E57A1C" w:rsidRPr="00E57A1C">
        <w:rPr>
          <w:lang w:val="fr-FR"/>
        </w:rPr>
        <w:t xml:space="preserve"> important de susciter plus de recherches efficaces sur l’</w:t>
      </w:r>
      <w:r w:rsidR="00E57A1C">
        <w:rPr>
          <w:lang w:val="fr-FR"/>
        </w:rPr>
        <w:t xml:space="preserve">EMD, afin de comprendre comment l’EMD peut être utilisée pour créer une base solide de compétences mathématiques des enfants. </w:t>
      </w:r>
    </w:p>
    <w:p w14:paraId="2CD07D21" w14:textId="77777777" w:rsidR="00695A14" w:rsidRDefault="00695A14" w:rsidP="007D4293">
      <w:pPr>
        <w:jc w:val="both"/>
      </w:pPr>
    </w:p>
    <w:p w14:paraId="555D3354" w14:textId="104EDB12" w:rsidR="00695A14" w:rsidRPr="00E57A1C" w:rsidRDefault="00695A14" w:rsidP="007D4293">
      <w:pPr>
        <w:jc w:val="both"/>
        <w:rPr>
          <w:lang w:val="fr-FR"/>
        </w:rPr>
      </w:pPr>
      <w:r>
        <w:t>Il est</w:t>
      </w:r>
      <w:r w:rsidR="00817BC8" w:rsidRPr="00817BC8">
        <w:rPr>
          <w:lang w:val="fr-FR"/>
        </w:rPr>
        <w:t xml:space="preserve"> essentiel</w:t>
      </w:r>
      <w:r w:rsidR="00E57A1C" w:rsidRPr="00E57A1C">
        <w:rPr>
          <w:lang w:val="fr-FR"/>
        </w:rPr>
        <w:t xml:space="preserve"> que </w:t>
      </w:r>
      <w:r>
        <w:t>les chercheurs cré</w:t>
      </w:r>
      <w:proofErr w:type="spellStart"/>
      <w:r w:rsidR="00E57A1C" w:rsidRPr="00E57A1C">
        <w:rPr>
          <w:lang w:val="fr-FR"/>
        </w:rPr>
        <w:t>e</w:t>
      </w:r>
      <w:r w:rsidR="00E57A1C">
        <w:rPr>
          <w:lang w:val="fr-FR"/>
        </w:rPr>
        <w:t>nt</w:t>
      </w:r>
      <w:proofErr w:type="spellEnd"/>
      <w:r>
        <w:t xml:space="preserve"> des définitions opérationnelles </w:t>
      </w:r>
      <w:r w:rsidR="00817BC8" w:rsidRPr="00817BC8">
        <w:rPr>
          <w:lang w:val="fr-FR"/>
        </w:rPr>
        <w:t>des</w:t>
      </w:r>
      <w:r>
        <w:t xml:space="preserve"> concepts et </w:t>
      </w:r>
      <w:r w:rsidR="00817BC8">
        <w:rPr>
          <w:lang w:val="en-CA"/>
        </w:rPr>
        <w:t>des</w:t>
      </w:r>
      <w:r>
        <w:t xml:space="preserve"> variables de la recherche afin que d'autres chercheurs puissent reproduire leurs études de manière cohérente. Les chercheurs doivent également s'assurer que leurs participants sont représentatifs de l</w:t>
      </w:r>
      <w:r w:rsidR="00E57A1C" w:rsidRPr="00E57A1C">
        <w:rPr>
          <w:lang w:val="fr-FR"/>
        </w:rPr>
        <w:t xml:space="preserve">’ensemble de </w:t>
      </w:r>
      <w:r w:rsidR="00E57A1C">
        <w:rPr>
          <w:lang w:val="fr-FR"/>
        </w:rPr>
        <w:t xml:space="preserve">la population. </w:t>
      </w:r>
    </w:p>
    <w:p w14:paraId="7386FD45" w14:textId="77777777" w:rsidR="00695A14" w:rsidRDefault="00695A14" w:rsidP="007D4293">
      <w:pPr>
        <w:jc w:val="both"/>
      </w:pPr>
    </w:p>
    <w:p w14:paraId="1CAF4584" w14:textId="77777777" w:rsidR="00695A14" w:rsidRDefault="00695A14" w:rsidP="007D4293">
      <w:pPr>
        <w:jc w:val="both"/>
      </w:pPr>
      <w:r>
        <w:t xml:space="preserve"> </w:t>
      </w:r>
    </w:p>
    <w:p w14:paraId="0B0A9FC4" w14:textId="77777777" w:rsidR="00695A14" w:rsidRPr="007D4293" w:rsidRDefault="00695A14" w:rsidP="007D4293">
      <w:pPr>
        <w:jc w:val="both"/>
        <w:rPr>
          <w:b/>
          <w:bCs/>
        </w:rPr>
      </w:pPr>
    </w:p>
    <w:p w14:paraId="319FC845" w14:textId="77777777" w:rsidR="00695A14" w:rsidRPr="007D4293" w:rsidRDefault="00695A14" w:rsidP="007D4293">
      <w:pPr>
        <w:jc w:val="both"/>
        <w:rPr>
          <w:b/>
          <w:bCs/>
        </w:rPr>
      </w:pPr>
      <w:r w:rsidRPr="007D4293">
        <w:rPr>
          <w:b/>
          <w:bCs/>
        </w:rPr>
        <w:t xml:space="preserve">Présenté par le Laboratoire de cognition et d'émotion du Dr Erin Maloney à l'Université d'Ottawa.   </w:t>
      </w:r>
    </w:p>
    <w:p w14:paraId="59D2BD08" w14:textId="77777777" w:rsidR="00695A14" w:rsidRDefault="00695A14" w:rsidP="007D4293">
      <w:pPr>
        <w:jc w:val="both"/>
      </w:pPr>
    </w:p>
    <w:p w14:paraId="04B3F44B" w14:textId="6DD16083" w:rsidR="00695A14" w:rsidRDefault="00695A14" w:rsidP="00695A14"/>
    <w:sectPr w:rsidR="00695A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5C4865"/>
    <w:multiLevelType w:val="hybridMultilevel"/>
    <w:tmpl w:val="33FCD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84839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A14"/>
    <w:rsid w:val="00146332"/>
    <w:rsid w:val="00695A14"/>
    <w:rsid w:val="007D4293"/>
    <w:rsid w:val="00817BC8"/>
    <w:rsid w:val="00E57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8AA11BA"/>
  <w15:chartTrackingRefBased/>
  <w15:docId w15:val="{37BCCADD-9E59-D345-B574-E1026193E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L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42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D85783B7-327E-4E22-805D-DBE73AD243CC}"/>
</file>

<file path=customXml/itemProps2.xml><?xml version="1.0" encoding="utf-8"?>
<ds:datastoreItem xmlns:ds="http://schemas.openxmlformats.org/officeDocument/2006/customXml" ds:itemID="{4F2800D1-DDCE-44E7-B4BC-4038121966B5}"/>
</file>

<file path=customXml/itemProps3.xml><?xml version="1.0" encoding="utf-8"?>
<ds:datastoreItem xmlns:ds="http://schemas.openxmlformats.org/officeDocument/2006/customXml" ds:itemID="{0EF3696C-E3C6-4AAF-891E-703E7784FA1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503</Words>
  <Characters>2848</Characters>
  <Application>Microsoft Office Word</Application>
  <DocSecurity>0</DocSecurity>
  <Lines>44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 Gerber</dc:creator>
  <cp:keywords/>
  <dc:description/>
  <cp:lastModifiedBy>Mia Gerber</cp:lastModifiedBy>
  <cp:revision>2</cp:revision>
  <dcterms:created xsi:type="dcterms:W3CDTF">2022-10-21T19:04:00Z</dcterms:created>
  <dcterms:modified xsi:type="dcterms:W3CDTF">2022-10-26T00:45:00Z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</Properties>
</file>