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D3750" w:rsidRDefault="00C276AA" w14:paraId="69C1A814" w14:textId="77777777">
      <w:pPr>
        <w:rPr>
          <w:rFonts w:asciiTheme="majorHAnsi" w:hAnsiTheme="majorHAnsi" w:cstheme="majorHAnsi"/>
          <w:color w:val="000000" w:themeColor="text1"/>
          <w:shd w:val="clear" w:color="auto" w:fill="FFFFFF"/>
        </w:rPr>
      </w:pPr>
      <w:r w:rsidRPr="00372CC0">
        <w:rPr>
          <w:rFonts w:asciiTheme="majorHAnsi" w:hAnsiTheme="majorHAnsi" w:cstheme="majorHAnsi"/>
          <w:b/>
          <w:bCs/>
          <w:color w:val="000000" w:themeColor="text1"/>
        </w:rPr>
        <w:t>Title:</w:t>
      </w:r>
      <w:r w:rsidRPr="00372CC0" w:rsidR="00CD34F2">
        <w:rPr>
          <w:rFonts w:asciiTheme="majorHAnsi" w:hAnsiTheme="majorHAnsi" w:cstheme="majorHAnsi"/>
          <w:color w:val="000000" w:themeColor="text1"/>
          <w:shd w:val="clear" w:color="auto" w:fill="FFFFFF"/>
        </w:rPr>
        <w:t xml:space="preserve"> </w:t>
      </w:r>
    </w:p>
    <w:p w:rsidRPr="00CD3750" w:rsidR="00A1628C" w:rsidP="00CD3750" w:rsidRDefault="00CD34F2" w14:paraId="625C788C" w14:textId="2D2E716A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color w:val="000000" w:themeColor="text1"/>
          <w:shd w:val="clear" w:color="auto" w:fill="FFFFFF"/>
        </w:rPr>
      </w:pPr>
      <w:r w:rsidRPr="00CD3750">
        <w:rPr>
          <w:rFonts w:asciiTheme="majorHAnsi" w:hAnsiTheme="majorHAnsi" w:cstheme="majorHAnsi"/>
          <w:color w:val="000000" w:themeColor="text1"/>
          <w:shd w:val="clear" w:color="auto" w:fill="FFFFFF"/>
        </w:rPr>
        <w:t>Appraisals of previous math experiences play an important role in math anxiety</w:t>
      </w:r>
    </w:p>
    <w:p w:rsidR="00CD3750" w:rsidRDefault="005E66DB" w14:paraId="09638B5C" w14:textId="77777777">
      <w:pPr>
        <w:rPr>
          <w:rFonts w:asciiTheme="majorHAnsi" w:hAnsiTheme="majorHAnsi" w:cstheme="majorHAnsi"/>
          <w:color w:val="000000" w:themeColor="text1"/>
          <w:shd w:val="clear" w:color="auto" w:fill="FFFFFF"/>
        </w:rPr>
      </w:pPr>
      <w:r w:rsidRPr="00372CC0">
        <w:rPr>
          <w:rFonts w:asciiTheme="majorHAnsi" w:hAnsiTheme="majorHAnsi" w:cstheme="majorHAnsi"/>
          <w:b/>
          <w:bCs/>
          <w:color w:val="000000" w:themeColor="text1"/>
          <w:shd w:val="clear" w:color="auto" w:fill="FFFFFF"/>
        </w:rPr>
        <w:t>Authors</w:t>
      </w:r>
      <w:r w:rsidRPr="00372CC0">
        <w:rPr>
          <w:rFonts w:asciiTheme="majorHAnsi" w:hAnsiTheme="majorHAnsi" w:cstheme="majorHAnsi"/>
          <w:color w:val="000000" w:themeColor="text1"/>
          <w:shd w:val="clear" w:color="auto" w:fill="FFFFFF"/>
        </w:rPr>
        <w:t xml:space="preserve">: </w:t>
      </w:r>
    </w:p>
    <w:p w:rsidRPr="00CD3750" w:rsidR="005C2219" w:rsidP="00CD3750" w:rsidRDefault="001C53A5" w14:paraId="5E2074DD" w14:textId="54A9991B">
      <w:pPr>
        <w:pStyle w:val="ListParagraph"/>
        <w:numPr>
          <w:ilvl w:val="0"/>
          <w:numId w:val="3"/>
        </w:numPr>
        <w:rPr>
          <w:rStyle w:val="normaltextrun"/>
          <w:rFonts w:asciiTheme="majorHAnsi" w:hAnsiTheme="majorHAnsi" w:cstheme="majorHAnsi"/>
          <w:color w:val="000000" w:themeColor="text1"/>
          <w:shd w:val="clear" w:color="auto" w:fill="FFFFFF"/>
        </w:rPr>
      </w:pPr>
      <w:r w:rsidRPr="00CD3750">
        <w:rPr>
          <w:rStyle w:val="normaltextrun"/>
          <w:rFonts w:asciiTheme="majorHAnsi" w:hAnsiTheme="majorHAnsi" w:cstheme="majorHAnsi"/>
          <w:color w:val="000000" w:themeColor="text1"/>
          <w:shd w:val="clear" w:color="auto" w:fill="FFFFFF"/>
        </w:rPr>
        <w:t>Hunt, T. E., &amp; Maloney, E. A.</w:t>
      </w:r>
    </w:p>
    <w:p w:rsidR="00CD3750" w:rsidRDefault="00E56486" w14:paraId="6C7FD68A" w14:textId="77777777">
      <w:pPr>
        <w:rPr>
          <w:rStyle w:val="normaltextrun"/>
          <w:rFonts w:asciiTheme="majorHAnsi" w:hAnsiTheme="majorHAnsi" w:cstheme="majorHAnsi"/>
          <w:b/>
          <w:bCs/>
          <w:color w:val="000000" w:themeColor="text1"/>
          <w:shd w:val="clear" w:color="auto" w:fill="FFFFFF"/>
        </w:rPr>
      </w:pPr>
      <w:r w:rsidRPr="00372CC0">
        <w:rPr>
          <w:rStyle w:val="normaltextrun"/>
          <w:rFonts w:asciiTheme="majorHAnsi" w:hAnsiTheme="majorHAnsi" w:cstheme="majorHAnsi"/>
          <w:b/>
          <w:bCs/>
          <w:color w:val="000000" w:themeColor="text1"/>
          <w:shd w:val="clear" w:color="auto" w:fill="FFFFFF"/>
        </w:rPr>
        <w:t xml:space="preserve">Journal and DOI: </w:t>
      </w:r>
    </w:p>
    <w:p w:rsidRPr="00CD3750" w:rsidR="00E56486" w:rsidP="00CD3750" w:rsidRDefault="00000000" w14:paraId="17FC2DAA" w14:textId="42A5C4E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color w:val="000000" w:themeColor="text1"/>
        </w:rPr>
      </w:pPr>
      <w:hyperlink w:tooltip="Annals of the New York Academy of Sciences homepage" w:history="1" r:id="rId6">
        <w:r w:rsidRPr="00CD3750" w:rsidR="00195E69">
          <w:rPr>
            <w:rStyle w:val="Hyperlink"/>
            <w:rFonts w:asciiTheme="majorHAnsi" w:hAnsiTheme="majorHAnsi" w:cstheme="majorHAnsi"/>
            <w:color w:val="000000" w:themeColor="text1"/>
            <w:u w:val="none"/>
            <w:shd w:val="clear" w:color="auto" w:fill="FFFFFF"/>
          </w:rPr>
          <w:t>Annals of the New York Academy of Sciences</w:t>
        </w:r>
      </w:hyperlink>
      <w:r w:rsidRPr="00CD3750" w:rsidR="001F2678">
        <w:rPr>
          <w:rFonts w:asciiTheme="majorHAnsi" w:hAnsiTheme="majorHAnsi" w:cstheme="majorHAnsi"/>
          <w:color w:val="000000" w:themeColor="text1"/>
        </w:rPr>
        <w:t xml:space="preserve">, </w:t>
      </w:r>
      <w:r w:rsidRPr="00CD3750" w:rsidR="00EB4E6F">
        <w:rPr>
          <w:rFonts w:asciiTheme="majorHAnsi" w:hAnsiTheme="majorHAnsi" w:cstheme="majorHAnsi"/>
          <w:color w:val="000000" w:themeColor="text1"/>
        </w:rPr>
        <w:t xml:space="preserve">2022, </w:t>
      </w:r>
      <w:r w:rsidRPr="00CD3750" w:rsidR="004F64C8">
        <w:rPr>
          <w:rFonts w:asciiTheme="majorHAnsi" w:hAnsiTheme="majorHAnsi" w:cstheme="majorHAnsi"/>
          <w:color w:val="000000" w:themeColor="text1"/>
        </w:rPr>
        <w:t>p</w:t>
      </w:r>
      <w:r w:rsidRPr="00CD3750" w:rsidR="00F96858">
        <w:rPr>
          <w:rFonts w:asciiTheme="majorHAnsi" w:hAnsiTheme="majorHAnsi" w:cstheme="majorHAnsi"/>
          <w:color w:val="000000" w:themeColor="text1"/>
        </w:rPr>
        <w:t>.1-12</w:t>
      </w:r>
      <w:r w:rsidRPr="00CD3750" w:rsidR="00FF2236">
        <w:rPr>
          <w:rFonts w:asciiTheme="majorHAnsi" w:hAnsiTheme="majorHAnsi" w:cstheme="majorHAnsi"/>
          <w:color w:val="000000" w:themeColor="text1"/>
        </w:rPr>
        <w:t xml:space="preserve">. DOI: </w:t>
      </w:r>
      <w:hyperlink w:history="1" r:id="rId7">
        <w:r w:rsidRPr="00CD3750" w:rsidR="004366DC">
          <w:rPr>
            <w:rStyle w:val="Hyperlink"/>
            <w:rFonts w:asciiTheme="majorHAnsi" w:hAnsiTheme="majorHAnsi" w:cstheme="majorHAnsi"/>
            <w:color w:val="000000" w:themeColor="text1"/>
            <w:u w:val="none"/>
            <w:shd w:val="clear" w:color="auto" w:fill="FFFFFF"/>
          </w:rPr>
          <w:t>10.1111/nyas.14805</w:t>
        </w:r>
      </w:hyperlink>
    </w:p>
    <w:p w:rsidR="0048602A" w:rsidP="00372CC0" w:rsidRDefault="00BF369E" w14:paraId="69C0EBEC" w14:textId="77777777">
      <w:pPr>
        <w:rPr>
          <w:rFonts w:asciiTheme="majorHAnsi" w:hAnsiTheme="majorHAnsi" w:cstheme="majorHAnsi"/>
          <w:b/>
          <w:bCs/>
          <w:color w:val="000000" w:themeColor="text1"/>
        </w:rPr>
      </w:pPr>
      <w:r w:rsidRPr="237C4702" w:rsidR="00BF369E">
        <w:rPr>
          <w:rFonts w:ascii="Calibri Light" w:hAnsi="Calibri Light" w:cs="Calibri Light" w:asciiTheme="majorAscii" w:hAnsiTheme="majorAscii" w:cstheme="majorAscii"/>
          <w:b w:val="1"/>
          <w:bCs w:val="1"/>
          <w:color w:val="000000" w:themeColor="text1" w:themeTint="FF" w:themeShade="FF"/>
        </w:rPr>
        <w:t xml:space="preserve">What is math anxiety? </w:t>
      </w:r>
    </w:p>
    <w:p w:rsidRPr="00476989" w:rsidR="00912C58" w:rsidP="237C4702" w:rsidRDefault="00C511B0" w14:paraId="30A64C1D" w14:textId="3407F7EB">
      <w:pPr>
        <w:pStyle w:val="ListParagraph"/>
        <w:numPr>
          <w:ilvl w:val="0"/>
          <w:numId w:val="2"/>
        </w:numPr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color w:val="000000" w:themeColor="text1"/>
          <w:sz w:val="22"/>
          <w:szCs w:val="22"/>
        </w:rPr>
      </w:pPr>
      <w:r w:rsidRPr="237C4702" w:rsidR="00DE4F03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>Recent research has found that m</w:t>
      </w:r>
      <w:r w:rsidRPr="237C4702" w:rsidR="009A5393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>ath anxiety (</w:t>
      </w:r>
      <w:r w:rsidRPr="237C4702" w:rsidR="00C511B0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 xml:space="preserve">feelings of apprehension or fear about math) </w:t>
      </w:r>
      <w:r w:rsidRPr="237C4702" w:rsidR="009A5393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>and math achievement have a reciprocal relation. That is,</w:t>
      </w:r>
      <w:r w:rsidRPr="237C4702" w:rsidR="005F0290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 xml:space="preserve"> performing poorly in math can lead to math anxiety, and math anxiety can lead to performing poorly in math</w:t>
      </w:r>
      <w:r w:rsidRPr="237C4702" w:rsidR="00F16496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>.</w:t>
      </w:r>
      <w:r w:rsidRPr="237C4702" w:rsidR="005D7D3A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 xml:space="preserve"> </w:t>
      </w:r>
    </w:p>
    <w:p w:rsidRPr="00476989" w:rsidR="00912C58" w:rsidP="237C4702" w:rsidRDefault="00C511B0" w14:paraId="63E4D03A" w14:textId="66DE35E3">
      <w:pPr>
        <w:pStyle w:val="ListParagraph"/>
        <w:numPr>
          <w:ilvl w:val="0"/>
          <w:numId w:val="2"/>
        </w:numPr>
        <w:rPr>
          <w:b w:val="1"/>
          <w:bCs w:val="1"/>
          <w:color w:val="000000" w:themeColor="text1"/>
          <w:sz w:val="22"/>
          <w:szCs w:val="22"/>
        </w:rPr>
      </w:pPr>
      <w:r w:rsidRPr="237C4702" w:rsidR="00321083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>Researchers</w:t>
      </w:r>
      <w:r w:rsidRPr="237C4702" w:rsidR="00F16496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 xml:space="preserve"> found that one reason why one may develop math anxiety is due to </w:t>
      </w:r>
      <w:r w:rsidRPr="237C4702" w:rsidR="00EA5E41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>unique interpretation of math-related events</w:t>
      </w:r>
      <w:r w:rsidRPr="237C4702" w:rsidR="003A045C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>.</w:t>
      </w:r>
    </w:p>
    <w:p w:rsidR="0048602A" w:rsidRDefault="00D75058" w14:paraId="0E5E23AD" w14:textId="77777777">
      <w:pPr>
        <w:rPr>
          <w:rFonts w:asciiTheme="majorHAnsi" w:hAnsiTheme="majorHAnsi" w:cstheme="majorHAnsi"/>
          <w:b/>
          <w:bCs/>
          <w:color w:val="000000" w:themeColor="text1"/>
        </w:rPr>
      </w:pPr>
      <w:r w:rsidRPr="00372CC0">
        <w:rPr>
          <w:rFonts w:asciiTheme="majorHAnsi" w:hAnsiTheme="majorHAnsi" w:cstheme="majorHAnsi"/>
          <w:b/>
          <w:bCs/>
          <w:color w:val="000000" w:themeColor="text1"/>
        </w:rPr>
        <w:t>What did we ask?</w:t>
      </w:r>
      <w:r w:rsidR="0024053D">
        <w:rPr>
          <w:rFonts w:asciiTheme="majorHAnsi" w:hAnsiTheme="majorHAnsi" w:cstheme="majorHAnsi"/>
          <w:b/>
          <w:bCs/>
          <w:color w:val="000000" w:themeColor="text1"/>
        </w:rPr>
        <w:t xml:space="preserve"> </w:t>
      </w:r>
    </w:p>
    <w:p w:rsidRPr="0048602A" w:rsidR="00511CB0" w:rsidP="237C4702" w:rsidRDefault="00EA4A0C" w14:paraId="2A182031" w14:textId="0477F8C2">
      <w:pPr>
        <w:pStyle w:val="ListParagraph"/>
        <w:numPr>
          <w:ilvl w:val="0"/>
          <w:numId w:val="2"/>
        </w:numPr>
        <w:rPr>
          <w:rFonts w:ascii="Calibri Light" w:hAnsi="Calibri Light" w:cs="Calibri Light" w:asciiTheme="majorAscii" w:hAnsiTheme="majorAscii" w:cstheme="majorAscii"/>
          <w:b w:val="1"/>
          <w:bCs w:val="1"/>
          <w:color w:val="000000" w:themeColor="text1"/>
        </w:rPr>
      </w:pPr>
      <w:r w:rsidRPr="237C4702" w:rsidR="00EA4A0C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 xml:space="preserve">We theorized that a </w:t>
      </w:r>
      <w:r w:rsidRPr="237C4702" w:rsidR="00912C58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>person’s</w:t>
      </w:r>
      <w:r w:rsidRPr="237C4702" w:rsidR="00EA4A0C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 xml:space="preserve"> appraisal of math-related experiences </w:t>
      </w:r>
      <w:r w:rsidRPr="237C4702" w:rsidR="00F80E77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 xml:space="preserve">could contribute to the development of math anxiety. Therefore, we </w:t>
      </w:r>
      <w:r w:rsidRPr="237C4702" w:rsidR="005F6182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>asked</w:t>
      </w:r>
      <w:r w:rsidRPr="237C4702" w:rsidR="007A76D9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 xml:space="preserve"> the following</w:t>
      </w:r>
      <w:r w:rsidRPr="237C4702" w:rsidR="005F6182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 xml:space="preserve">: </w:t>
      </w:r>
      <w:r w:rsidRPr="237C4702" w:rsidR="005F6182">
        <w:rPr>
          <w:rFonts w:ascii="Calibri Light" w:hAnsi="Calibri Light" w:cs="Calibri Light" w:asciiTheme="majorAscii" w:hAnsiTheme="majorAscii" w:cstheme="majorAscii"/>
          <w:b w:val="0"/>
          <w:bCs w:val="0"/>
          <w:i w:val="1"/>
          <w:iCs w:val="1"/>
          <w:color w:val="000000" w:themeColor="text1"/>
          <w:shd w:val="clear" w:color="auto" w:fill="FFFFFF"/>
        </w:rPr>
        <w:t>Are</w:t>
      </w:r>
      <w:r w:rsidRPr="237C4702" w:rsidR="00F80E77">
        <w:rPr>
          <w:rFonts w:ascii="Calibri Light" w:hAnsi="Calibri Light" w:cs="Calibri Light" w:asciiTheme="majorAscii" w:hAnsiTheme="majorAscii" w:cstheme="majorAscii"/>
          <w:b w:val="0"/>
          <w:bCs w:val="0"/>
          <w:i w:val="1"/>
          <w:iCs w:val="1"/>
          <w:color w:val="000000" w:themeColor="text1"/>
          <w:shd w:val="clear" w:color="auto" w:fill="FFFFFF"/>
        </w:rPr>
        <w:t xml:space="preserve"> </w:t>
      </w:r>
      <w:r w:rsidRPr="237C4702" w:rsidR="00EA4A0C">
        <w:rPr>
          <w:rFonts w:ascii="Calibri Light" w:hAnsi="Calibri Light" w:cs="Calibri Light" w:asciiTheme="majorAscii" w:hAnsiTheme="majorAscii" w:cstheme="majorAscii"/>
          <w:b w:val="0"/>
          <w:bCs w:val="0"/>
          <w:i w:val="1"/>
          <w:iCs w:val="1"/>
          <w:color w:val="000000" w:themeColor="text1"/>
          <w:shd w:val="clear" w:color="auto" w:fill="FFFFFF"/>
        </w:rPr>
        <w:t>appraisals of previous math experiences, mathematical resilience, math anxiety, and math attitude</w:t>
      </w:r>
      <w:r w:rsidRPr="237C4702" w:rsidR="005F6182">
        <w:rPr>
          <w:rFonts w:ascii="Calibri Light" w:hAnsi="Calibri Light" w:cs="Calibri Light" w:asciiTheme="majorAscii" w:hAnsiTheme="majorAscii" w:cstheme="majorAscii"/>
          <w:b w:val="0"/>
          <w:bCs w:val="0"/>
          <w:i w:val="1"/>
          <w:iCs w:val="1"/>
          <w:color w:val="000000" w:themeColor="text1"/>
          <w:shd w:val="clear" w:color="auto" w:fill="FFFFFF"/>
        </w:rPr>
        <w:t xml:space="preserve"> all interrelated?</w:t>
      </w:r>
    </w:p>
    <w:p w:rsidR="0048602A" w:rsidRDefault="00511CB0" w14:paraId="28FABFC3" w14:textId="77777777">
      <w:pPr>
        <w:rPr>
          <w:rFonts w:asciiTheme="majorHAnsi" w:hAnsiTheme="majorHAnsi" w:cstheme="majorHAnsi"/>
          <w:b/>
          <w:bCs/>
          <w:color w:val="000000" w:themeColor="text1"/>
          <w:shd w:val="clear" w:color="auto" w:fill="FFFFFF"/>
        </w:rPr>
      </w:pPr>
      <w:r w:rsidRPr="00372CC0">
        <w:rPr>
          <w:rFonts w:asciiTheme="majorHAnsi" w:hAnsiTheme="majorHAnsi" w:cstheme="majorHAnsi"/>
          <w:b/>
          <w:bCs/>
          <w:color w:val="000000" w:themeColor="text1"/>
          <w:shd w:val="clear" w:color="auto" w:fill="FFFFFF"/>
        </w:rPr>
        <w:t>How did we test it?</w:t>
      </w:r>
      <w:r w:rsidRPr="00372CC0" w:rsidR="00FC544B">
        <w:rPr>
          <w:rFonts w:asciiTheme="majorHAnsi" w:hAnsiTheme="majorHAnsi" w:cstheme="majorHAnsi"/>
          <w:b/>
          <w:bCs/>
          <w:color w:val="000000" w:themeColor="text1"/>
          <w:shd w:val="clear" w:color="auto" w:fill="FFFFFF"/>
        </w:rPr>
        <w:t xml:space="preserve"> </w:t>
      </w:r>
    </w:p>
    <w:p w:rsidRPr="0048602A" w:rsidR="00511CB0" w:rsidP="0048602A" w:rsidRDefault="00FC544B" w14:paraId="28646B07" w14:textId="1B97C8B0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color w:val="000000" w:themeColor="text1"/>
          <w:shd w:val="clear" w:color="auto" w:fill="FFFFFF"/>
        </w:rPr>
      </w:pPr>
      <w:r w:rsidRPr="0048602A">
        <w:rPr>
          <w:rFonts w:asciiTheme="majorHAnsi" w:hAnsiTheme="majorHAnsi" w:cstheme="majorHAnsi"/>
          <w:color w:val="000000" w:themeColor="text1"/>
          <w:shd w:val="clear" w:color="auto" w:fill="FFFFFF"/>
        </w:rPr>
        <w:t xml:space="preserve">We asked </w:t>
      </w:r>
      <w:r w:rsidRPr="0048602A" w:rsidR="00737277">
        <w:rPr>
          <w:rFonts w:asciiTheme="majorHAnsi" w:hAnsiTheme="majorHAnsi" w:cstheme="majorHAnsi"/>
          <w:color w:val="000000" w:themeColor="text1"/>
          <w:shd w:val="clear" w:color="auto" w:fill="FFFFFF"/>
        </w:rPr>
        <w:t xml:space="preserve">308 </w:t>
      </w:r>
      <w:r w:rsidRPr="0048602A" w:rsidR="000C48F3">
        <w:rPr>
          <w:rFonts w:asciiTheme="majorHAnsi" w:hAnsiTheme="majorHAnsi" w:cstheme="majorHAnsi"/>
          <w:color w:val="000000" w:themeColor="text1"/>
          <w:shd w:val="clear" w:color="auto" w:fill="FFFFFF"/>
        </w:rPr>
        <w:t>adults to complete a</w:t>
      </w:r>
      <w:r w:rsidRPr="0048602A" w:rsidR="005152E1">
        <w:rPr>
          <w:rFonts w:asciiTheme="majorHAnsi" w:hAnsiTheme="majorHAnsi" w:cstheme="majorHAnsi"/>
          <w:color w:val="000000" w:themeColor="text1"/>
          <w:shd w:val="clear" w:color="auto" w:fill="FFFFFF"/>
        </w:rPr>
        <w:t>n</w:t>
      </w:r>
      <w:r w:rsidRPr="0048602A" w:rsidR="000C48F3">
        <w:rPr>
          <w:rFonts w:asciiTheme="majorHAnsi" w:hAnsiTheme="majorHAnsi" w:cstheme="majorHAnsi"/>
          <w:color w:val="000000" w:themeColor="text1"/>
          <w:shd w:val="clear" w:color="auto" w:fill="FFFFFF"/>
        </w:rPr>
        <w:t xml:space="preserve"> online survey in which we measured their appraisals of their previous math experiences, </w:t>
      </w:r>
      <w:r w:rsidRPr="0048602A" w:rsidR="00F31EE5">
        <w:rPr>
          <w:rFonts w:asciiTheme="majorHAnsi" w:hAnsiTheme="majorHAnsi" w:cstheme="majorHAnsi"/>
          <w:color w:val="000000" w:themeColor="text1"/>
          <w:shd w:val="clear" w:color="auto" w:fill="FFFFFF"/>
        </w:rPr>
        <w:t>their math anxiety, their attitudes towards mathematics</w:t>
      </w:r>
      <w:r w:rsidRPr="0048602A" w:rsidR="00737277">
        <w:rPr>
          <w:rFonts w:asciiTheme="majorHAnsi" w:hAnsiTheme="majorHAnsi" w:cstheme="majorHAnsi"/>
          <w:color w:val="000000" w:themeColor="text1"/>
          <w:shd w:val="clear" w:color="auto" w:fill="FFFFFF"/>
        </w:rPr>
        <w:t xml:space="preserve"> and their</w:t>
      </w:r>
      <w:r w:rsidRPr="0048602A" w:rsidR="00F31EE5">
        <w:rPr>
          <w:rFonts w:asciiTheme="majorHAnsi" w:hAnsiTheme="majorHAnsi" w:cstheme="majorHAnsi"/>
          <w:color w:val="000000" w:themeColor="text1"/>
          <w:shd w:val="clear" w:color="auto" w:fill="FFFFFF"/>
        </w:rPr>
        <w:t xml:space="preserve"> mathematical resilience </w:t>
      </w:r>
    </w:p>
    <w:p w:rsidR="0048602A" w:rsidRDefault="008648E1" w14:paraId="697F4DD5" w14:textId="77777777">
      <w:pPr>
        <w:rPr>
          <w:rFonts w:asciiTheme="majorHAnsi" w:hAnsiTheme="majorHAnsi" w:cstheme="majorHAnsi"/>
          <w:b/>
          <w:bCs/>
          <w:color w:val="000000" w:themeColor="text1"/>
          <w:shd w:val="clear" w:color="auto" w:fill="FFFFFF"/>
        </w:rPr>
      </w:pPr>
      <w:r w:rsidRPr="237C4702" w:rsidR="008648E1">
        <w:rPr>
          <w:rFonts w:ascii="Calibri Light" w:hAnsi="Calibri Light" w:cs="Calibri Light" w:asciiTheme="majorAscii" w:hAnsiTheme="majorAscii" w:cstheme="majorAscii"/>
          <w:b w:val="1"/>
          <w:bCs w:val="1"/>
          <w:color w:val="000000" w:themeColor="text1"/>
          <w:shd w:val="clear" w:color="auto" w:fill="FFFFFF"/>
        </w:rPr>
        <w:t>What did we find?</w:t>
      </w:r>
      <w:r w:rsidRPr="237C4702" w:rsidR="0024053D">
        <w:rPr>
          <w:rFonts w:ascii="Calibri Light" w:hAnsi="Calibri Light" w:cs="Calibri Light" w:asciiTheme="majorAscii" w:hAnsiTheme="majorAscii" w:cstheme="majorAscii"/>
          <w:b w:val="1"/>
          <w:bCs w:val="1"/>
          <w:color w:val="000000" w:themeColor="text1"/>
          <w:shd w:val="clear" w:color="auto" w:fill="FFFFFF"/>
        </w:rPr>
        <w:t xml:space="preserve"> </w:t>
      </w:r>
    </w:p>
    <w:p w:rsidR="00B656E1" w:rsidP="237C4702" w:rsidRDefault="00B656E1" w14:paraId="0E732B81" w14:textId="630CB5EC">
      <w:pPr>
        <w:pStyle w:val="ListParagraph"/>
        <w:numPr>
          <w:ilvl w:val="0"/>
          <w:numId w:val="2"/>
        </w:numPr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color w:val="000000" w:themeColor="text1" w:themeTint="FF" w:themeShade="FF"/>
          <w:sz w:val="22"/>
          <w:szCs w:val="22"/>
        </w:rPr>
      </w:pPr>
      <w:r w:rsidRPr="237C4702" w:rsidR="00B656E1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 xml:space="preserve">Appraisals of previous math experience was moderately positively related to both math attitudes and mathematical resilience, and </w:t>
      </w:r>
      <w:r w:rsidRPr="237C4702" w:rsidR="00D72B58">
        <w:rPr>
          <w:rFonts w:ascii="Calibri Light" w:hAnsi="Calibri Light" w:cs="Calibri Light" w:asciiTheme="majorAscii" w:hAnsiTheme="majorAscii" w:cstheme="majorAscii"/>
          <w:color w:val="000000" w:themeColor="text1" w:themeTint="FF" w:themeShade="FF"/>
        </w:rPr>
        <w:t>strongly negatively related to math anxiety.</w:t>
      </w:r>
    </w:p>
    <w:p w:rsidRPr="0048602A" w:rsidR="005152E1" w:rsidP="237C4702" w:rsidRDefault="005152E1" w14:textId="36C93ACE" w14:paraId="0151CAD4">
      <w:pPr>
        <w:pStyle w:val="ListParagraph"/>
        <w:numPr>
          <w:ilvl w:val="0"/>
          <w:numId w:val="2"/>
        </w:numPr>
        <w:rPr>
          <w:rFonts w:ascii="Calibri Light" w:hAnsi="Calibri Light" w:cs="Calibri Light" w:asciiTheme="majorAscii" w:hAnsiTheme="majorAscii" w:cstheme="majorAscii"/>
          <w:b w:val="1"/>
          <w:bCs w:val="1"/>
          <w:color w:val="000000" w:themeColor="text1"/>
          <w:shd w:val="clear" w:color="auto" w:fill="FFFFFF"/>
        </w:rPr>
      </w:pPr>
      <w:r w:rsidRPr="237C4702" w:rsidR="005E2CFE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 xml:space="preserve">Appraisals of previous math experience partially explained the </w:t>
      </w:r>
      <w:r w:rsidRPr="237C4702" w:rsidR="00380552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 xml:space="preserve">relation between math anxiety and math attitudes, as well as the relation between </w:t>
      </w:r>
      <w:r w:rsidRPr="237C4702" w:rsidR="008E6441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 xml:space="preserve">mathematical resilience and math attitudes. That is, an individual’s appraisal of their own prior math experiences shapes their current attitudes toward math.</w:t>
      </w:r>
    </w:p>
    <w:p w:rsidR="0048602A" w:rsidRDefault="008648E1" w14:paraId="48485639" w14:textId="77777777">
      <w:pPr>
        <w:rPr>
          <w:rFonts w:asciiTheme="majorHAnsi" w:hAnsiTheme="majorHAnsi" w:cstheme="majorHAnsi"/>
          <w:b/>
          <w:bCs/>
          <w:color w:val="000000" w:themeColor="text1"/>
          <w:shd w:val="clear" w:color="auto" w:fill="FFFFFF"/>
        </w:rPr>
      </w:pPr>
      <w:r w:rsidRPr="00372CC0">
        <w:rPr>
          <w:rFonts w:asciiTheme="majorHAnsi" w:hAnsiTheme="majorHAnsi" w:cstheme="majorHAnsi"/>
          <w:b/>
          <w:bCs/>
          <w:color w:val="000000" w:themeColor="text1"/>
          <w:shd w:val="clear" w:color="auto" w:fill="FFFFFF"/>
        </w:rPr>
        <w:t>Why is it important?</w:t>
      </w:r>
      <w:r w:rsidR="0024053D">
        <w:rPr>
          <w:rFonts w:asciiTheme="majorHAnsi" w:hAnsiTheme="majorHAnsi" w:cstheme="majorHAnsi"/>
          <w:b/>
          <w:bCs/>
          <w:color w:val="000000" w:themeColor="text1"/>
          <w:shd w:val="clear" w:color="auto" w:fill="FFFFFF"/>
        </w:rPr>
        <w:t xml:space="preserve"> </w:t>
      </w:r>
    </w:p>
    <w:p w:rsidRPr="0048602A" w:rsidR="00FD37B8" w:rsidP="237C4702" w:rsidRDefault="00FD37B8" w14:paraId="46FF77CA" w14:textId="4A2D55FB">
      <w:pPr>
        <w:pStyle w:val="ListParagraph"/>
        <w:numPr>
          <w:ilvl w:val="0"/>
          <w:numId w:val="2"/>
        </w:numPr>
        <w:rPr>
          <w:rFonts w:ascii="Calibri Light" w:hAnsi="Calibri Light" w:cs="Calibri Light" w:asciiTheme="majorAscii" w:hAnsiTheme="majorAscii" w:cstheme="majorAscii"/>
          <w:b w:val="1"/>
          <w:bCs w:val="1"/>
          <w:color w:val="000000" w:themeColor="text1"/>
          <w:shd w:val="clear" w:color="auto" w:fill="FFFFFF"/>
        </w:rPr>
      </w:pPr>
      <w:r w:rsidRPr="237C4702" w:rsidR="00FD37B8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 xml:space="preserve">The findings highlight the significance of examining a </w:t>
      </w:r>
      <w:r w:rsidRPr="237C4702" w:rsidR="00325ACD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>person’s</w:t>
      </w:r>
      <w:r w:rsidRPr="237C4702" w:rsidR="00FD37B8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 xml:space="preserve"> individual appraisal of their previous math experiences</w:t>
      </w:r>
      <w:r w:rsidRPr="237C4702" w:rsidR="00AC43AD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 xml:space="preserve"> when studying their math anxiety and attitudes.</w:t>
      </w:r>
      <w:r w:rsidRPr="237C4702" w:rsidR="00325ACD">
        <w:rPr>
          <w:rFonts w:ascii="Calibri Light" w:hAnsi="Calibri Light" w:cs="Calibri Light" w:asciiTheme="majorAscii" w:hAnsiTheme="majorAscii" w:cstheme="majorAscii"/>
          <w:color w:val="000000" w:themeColor="text1"/>
          <w:shd w:val="clear" w:color="auto" w:fill="FFFFFF"/>
        </w:rPr>
        <w:t xml:space="preserve"> This will help us better understand why math anxiety and negative math attitudes develop. This study also created a novel tool for the appraisal of previous math experiences, the APMES. </w:t>
      </w:r>
    </w:p>
    <w:p w:rsidR="00EE2CF6" w:rsidRDefault="00EE2CF6" w14:paraId="1E3C1055" w14:textId="77777777">
      <w:pPr>
        <w:rPr>
          <w:rFonts w:ascii="Open Sans" w:hAnsi="Open Sans" w:cs="Open Sans"/>
          <w:color w:val="1C1D1E"/>
          <w:shd w:val="clear" w:color="auto" w:fill="FFFFFF"/>
        </w:rPr>
      </w:pPr>
    </w:p>
    <w:p w:rsidR="00EA4712" w:rsidRDefault="00EA4712" w14:paraId="3A395A99" w14:textId="1E4A03BD">
      <w:pPr>
        <w:rPr>
          <w:rFonts w:ascii="Open Sans" w:hAnsi="Open Sans" w:cs="Open Sans"/>
          <w:color w:val="1C1D1E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bdr w:val="none" w:color="auto" w:sz="0" w:space="0" w:frame="1"/>
        </w:rPr>
        <w:t>Brought to you by Dr. Erin Maloney's Cognition and Emotion Lab at the University of Ottawa. </w:t>
      </w:r>
    </w:p>
    <w:p w:rsidRPr="004A0BB8" w:rsidR="00EE2CF6" w:rsidRDefault="00EE2CF6" w14:paraId="42B0C989" w14:textId="5A46B275"/>
    <w:sectPr w:rsidRPr="004A0BB8" w:rsidR="00EE2CF6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878A1"/>
    <w:multiLevelType w:val="hybridMultilevel"/>
    <w:tmpl w:val="F26E1F8C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B803ACF"/>
    <w:multiLevelType w:val="hybridMultilevel"/>
    <w:tmpl w:val="1520F262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687E6902"/>
    <w:multiLevelType w:val="hybridMultilevel"/>
    <w:tmpl w:val="6A5265C2"/>
    <w:lvl w:ilvl="0" w:tplc="87424F44"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014382437">
    <w:abstractNumId w:val="2"/>
  </w:num>
  <w:num w:numId="2" w16cid:durableId="1784768365">
    <w:abstractNumId w:val="1"/>
  </w:num>
  <w:num w:numId="3" w16cid:durableId="2009137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wMjO2NLQ0MLC0sDBR0lEKTi0uzszPAykwrAUAF+V2NSwAAAA="/>
  </w:docVars>
  <w:rsids>
    <w:rsidRoot w:val="002D1B6E"/>
    <w:rsid w:val="000C48F3"/>
    <w:rsid w:val="000E04BE"/>
    <w:rsid w:val="000E338D"/>
    <w:rsid w:val="00194F1D"/>
    <w:rsid w:val="00195E69"/>
    <w:rsid w:val="001C53A5"/>
    <w:rsid w:val="001F2678"/>
    <w:rsid w:val="0024053D"/>
    <w:rsid w:val="00254070"/>
    <w:rsid w:val="002D1B6E"/>
    <w:rsid w:val="00321083"/>
    <w:rsid w:val="00325ACD"/>
    <w:rsid w:val="00372CC0"/>
    <w:rsid w:val="00380552"/>
    <w:rsid w:val="00382C85"/>
    <w:rsid w:val="003A045C"/>
    <w:rsid w:val="003A4C81"/>
    <w:rsid w:val="003F5290"/>
    <w:rsid w:val="00426D85"/>
    <w:rsid w:val="004366DC"/>
    <w:rsid w:val="00476989"/>
    <w:rsid w:val="0048602A"/>
    <w:rsid w:val="004A0BB8"/>
    <w:rsid w:val="004C79E4"/>
    <w:rsid w:val="004F64C8"/>
    <w:rsid w:val="00511CB0"/>
    <w:rsid w:val="005152E1"/>
    <w:rsid w:val="005162BE"/>
    <w:rsid w:val="005C2219"/>
    <w:rsid w:val="005D7D3A"/>
    <w:rsid w:val="005E2CFE"/>
    <w:rsid w:val="005E66DB"/>
    <w:rsid w:val="005F0290"/>
    <w:rsid w:val="005F6182"/>
    <w:rsid w:val="00645F3A"/>
    <w:rsid w:val="00691588"/>
    <w:rsid w:val="00737277"/>
    <w:rsid w:val="0076E29F"/>
    <w:rsid w:val="007772D4"/>
    <w:rsid w:val="007A76D9"/>
    <w:rsid w:val="00811019"/>
    <w:rsid w:val="008648E1"/>
    <w:rsid w:val="008663B1"/>
    <w:rsid w:val="008E6441"/>
    <w:rsid w:val="008F4954"/>
    <w:rsid w:val="00907C76"/>
    <w:rsid w:val="00912C58"/>
    <w:rsid w:val="00951452"/>
    <w:rsid w:val="0096223A"/>
    <w:rsid w:val="009A5393"/>
    <w:rsid w:val="009D4FDD"/>
    <w:rsid w:val="00A1628C"/>
    <w:rsid w:val="00AC43AD"/>
    <w:rsid w:val="00B656E1"/>
    <w:rsid w:val="00BF369E"/>
    <w:rsid w:val="00C10E56"/>
    <w:rsid w:val="00C276AA"/>
    <w:rsid w:val="00C511B0"/>
    <w:rsid w:val="00CD34F2"/>
    <w:rsid w:val="00CD3750"/>
    <w:rsid w:val="00D72B58"/>
    <w:rsid w:val="00D75058"/>
    <w:rsid w:val="00DE4F03"/>
    <w:rsid w:val="00E02621"/>
    <w:rsid w:val="00E11280"/>
    <w:rsid w:val="00E56486"/>
    <w:rsid w:val="00EA4712"/>
    <w:rsid w:val="00EA4A0C"/>
    <w:rsid w:val="00EA5E41"/>
    <w:rsid w:val="00EB4E6F"/>
    <w:rsid w:val="00EE2CF6"/>
    <w:rsid w:val="00EF0E1A"/>
    <w:rsid w:val="00F16496"/>
    <w:rsid w:val="00F31EE5"/>
    <w:rsid w:val="00F80E77"/>
    <w:rsid w:val="00F96858"/>
    <w:rsid w:val="00FA5270"/>
    <w:rsid w:val="00FB3C6B"/>
    <w:rsid w:val="00FC544B"/>
    <w:rsid w:val="00FD37B8"/>
    <w:rsid w:val="00FF2236"/>
    <w:rsid w:val="013E0CB7"/>
    <w:rsid w:val="050E75F0"/>
    <w:rsid w:val="0649BF88"/>
    <w:rsid w:val="0C8AA2C4"/>
    <w:rsid w:val="237C4702"/>
    <w:rsid w:val="23CCB4EE"/>
    <w:rsid w:val="28009CA6"/>
    <w:rsid w:val="2D8F8F0E"/>
    <w:rsid w:val="34979909"/>
    <w:rsid w:val="354793FD"/>
    <w:rsid w:val="35DADC22"/>
    <w:rsid w:val="3633696A"/>
    <w:rsid w:val="396B0A2C"/>
    <w:rsid w:val="42983D4C"/>
    <w:rsid w:val="5019193C"/>
    <w:rsid w:val="52B64E9C"/>
    <w:rsid w:val="5402AAD2"/>
    <w:rsid w:val="5A90D62F"/>
    <w:rsid w:val="5DB17A9E"/>
    <w:rsid w:val="5F4D4AFF"/>
    <w:rsid w:val="694B9AF1"/>
    <w:rsid w:val="6A164E80"/>
    <w:rsid w:val="7D3F41DC"/>
    <w:rsid w:val="7EDB1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B3696"/>
  <w15:chartTrackingRefBased/>
  <w15:docId w15:val="{2F6363DF-04E5-4AA1-9CB5-8DE520BF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1628C"/>
    <w:rPr>
      <w:color w:val="0000FF"/>
      <w:u w:val="single"/>
    </w:rPr>
  </w:style>
  <w:style w:type="character" w:styleId="normaltextrun" w:customStyle="1">
    <w:name w:val="normaltextrun"/>
    <w:basedOn w:val="DefaultParagraphFont"/>
    <w:rsid w:val="001C53A5"/>
  </w:style>
  <w:style w:type="character" w:styleId="eop" w:customStyle="1">
    <w:name w:val="eop"/>
    <w:basedOn w:val="DefaultParagraphFont"/>
    <w:rsid w:val="001F2678"/>
  </w:style>
  <w:style w:type="paragraph" w:styleId="ListParagraph">
    <w:name w:val="List Paragraph"/>
    <w:basedOn w:val="Normal"/>
    <w:uiPriority w:val="34"/>
    <w:qFormat/>
    <w:rsid w:val="003A4C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70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053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yperlink" Target="https://doi.org/10.1111/nyas.14805" TargetMode="External" Id="rId7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https://nyaspubs.onlinelibrary.wiley.com/journal/17496632" TargetMode="External" Id="rId6" /><Relationship Type="http://schemas.openxmlformats.org/officeDocument/2006/relationships/customXml" Target="../customXml/item2.xml" Id="rId11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E72E506A-88F0-4B73-895D-0A72FA8F033C}"/>
</file>

<file path=customXml/itemProps2.xml><?xml version="1.0" encoding="utf-8"?>
<ds:datastoreItem xmlns:ds="http://schemas.openxmlformats.org/officeDocument/2006/customXml" ds:itemID="{562C48B0-D7DF-47E3-AF3A-AD36F63E6FAD}"/>
</file>

<file path=customXml/itemProps3.xml><?xml version="1.0" encoding="utf-8"?>
<ds:datastoreItem xmlns:ds="http://schemas.openxmlformats.org/officeDocument/2006/customXml" ds:itemID="{DD205EAA-2457-40C5-9670-AA1D26145A8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Diya Kamineni</dc:creator>
  <cp:keywords/>
  <dc:description/>
  <cp:lastModifiedBy>Elora Wales</cp:lastModifiedBy>
  <cp:revision>11</cp:revision>
  <dcterms:created xsi:type="dcterms:W3CDTF">2022-07-18T06:27:00Z</dcterms:created>
  <dcterms:modified xsi:type="dcterms:W3CDTF">2022-08-17T18:20:14Z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