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4A55F66A" w:rsidP="6A578B6C" w:rsidRDefault="4A55F66A" w14:paraId="56DE8088" w14:textId="422718EC">
      <w:pPr>
        <w:pStyle w:val="Normal"/>
        <w:rPr>
          <w:rStyle w:val="eop"/>
          <w:b w:val="1"/>
          <w:bCs w:val="1"/>
          <w:color w:val="000000" w:themeColor="text1" w:themeTint="FF" w:themeShade="FF"/>
          <w:lang w:val="fr-CA"/>
        </w:rPr>
      </w:pPr>
      <w:r w:rsidRPr="6A578B6C" w:rsidR="4A55F66A">
        <w:rPr>
          <w:rStyle w:val="eop"/>
          <w:b w:val="1"/>
          <w:bCs w:val="1"/>
          <w:color w:val="000000" w:themeColor="text1" w:themeTint="FF" w:themeShade="FF"/>
          <w:lang w:val="fr-CA"/>
        </w:rPr>
        <w:t xml:space="preserve">Titre :  </w:t>
      </w:r>
    </w:p>
    <w:p w:rsidR="4A55F66A" w:rsidP="6A578B6C" w:rsidRDefault="4A55F66A" w14:paraId="08CC3694" w14:textId="43C8DDB1">
      <w:pPr>
        <w:pStyle w:val="Normal"/>
        <w:rPr>
          <w:rStyle w:val="eop"/>
          <w:color w:val="000000" w:themeColor="text1" w:themeTint="FF" w:themeShade="FF"/>
          <w:lang w:val="fr-CA"/>
        </w:rPr>
      </w:pPr>
      <w:r w:rsidRPr="6A578B6C" w:rsidR="4A55F66A">
        <w:rPr>
          <w:rStyle w:val="eop"/>
          <w:color w:val="000000" w:themeColor="text1" w:themeTint="FF" w:themeShade="FF"/>
          <w:lang w:val="fr-CA"/>
        </w:rPr>
        <w:t xml:space="preserve">Les évaluations des expériences antérieures en mathématiques jouent un rôle important dans l'anxiété liée aux mathématiques </w:t>
      </w:r>
    </w:p>
    <w:p w:rsidR="4A55F66A" w:rsidP="6A578B6C" w:rsidRDefault="4A55F66A" w14:paraId="7CE11195" w14:textId="050BC2F9">
      <w:pPr>
        <w:pStyle w:val="Normal"/>
        <w:rPr>
          <w:rStyle w:val="eop"/>
          <w:b w:val="1"/>
          <w:bCs w:val="1"/>
          <w:color w:val="000000" w:themeColor="text1" w:themeTint="FF" w:themeShade="FF"/>
          <w:lang w:val="fr-CA"/>
        </w:rPr>
      </w:pPr>
      <w:r w:rsidRPr="6A578B6C" w:rsidR="4A55F66A">
        <w:rPr>
          <w:rStyle w:val="eop"/>
          <w:b w:val="1"/>
          <w:bCs w:val="1"/>
          <w:color w:val="000000" w:themeColor="text1" w:themeTint="FF" w:themeShade="FF"/>
          <w:lang w:val="fr-CA"/>
        </w:rPr>
        <w:t xml:space="preserve">Auteurs :  </w:t>
      </w:r>
    </w:p>
    <w:p w:rsidR="4A55F66A" w:rsidP="6A578B6C" w:rsidRDefault="4A55F66A" w14:paraId="36C07313" w14:textId="62AE1B4A">
      <w:pPr>
        <w:pStyle w:val="Normal"/>
        <w:rPr>
          <w:rStyle w:val="eop"/>
          <w:color w:val="000000" w:themeColor="text1" w:themeTint="FF" w:themeShade="FF"/>
          <w:lang w:val="fr-CA"/>
        </w:rPr>
      </w:pPr>
      <w:r w:rsidRPr="6A578B6C" w:rsidR="4A55F66A">
        <w:rPr>
          <w:rStyle w:val="eop"/>
          <w:color w:val="000000" w:themeColor="text1" w:themeTint="FF" w:themeShade="FF"/>
          <w:lang w:val="fr-CA"/>
        </w:rPr>
        <w:t xml:space="preserve">Hunt, T. E., &amp; </w:t>
      </w:r>
      <w:proofErr w:type="spellStart"/>
      <w:r w:rsidRPr="6A578B6C" w:rsidR="4A55F66A">
        <w:rPr>
          <w:rStyle w:val="eop"/>
          <w:color w:val="000000" w:themeColor="text1" w:themeTint="FF" w:themeShade="FF"/>
          <w:lang w:val="fr-CA"/>
        </w:rPr>
        <w:t>Maloney</w:t>
      </w:r>
      <w:proofErr w:type="spellEnd"/>
      <w:r w:rsidRPr="6A578B6C" w:rsidR="4A55F66A">
        <w:rPr>
          <w:rStyle w:val="eop"/>
          <w:color w:val="000000" w:themeColor="text1" w:themeTint="FF" w:themeShade="FF"/>
          <w:lang w:val="fr-CA"/>
        </w:rPr>
        <w:t xml:space="preserve">, E. A. </w:t>
      </w:r>
    </w:p>
    <w:p w:rsidR="4A55F66A" w:rsidP="6A578B6C" w:rsidRDefault="4A55F66A" w14:paraId="7F8F29D5" w14:textId="6880FC98">
      <w:pPr>
        <w:pStyle w:val="Normal"/>
        <w:rPr>
          <w:rStyle w:val="eop"/>
          <w:b w:val="1"/>
          <w:bCs w:val="1"/>
          <w:color w:val="000000" w:themeColor="text1" w:themeTint="FF" w:themeShade="FF"/>
          <w:lang w:val="fr-CA"/>
        </w:rPr>
      </w:pPr>
      <w:r w:rsidRPr="6A578B6C" w:rsidR="4A55F66A">
        <w:rPr>
          <w:rStyle w:val="eop"/>
          <w:b w:val="1"/>
          <w:bCs w:val="1"/>
          <w:color w:val="000000" w:themeColor="text1" w:themeTint="FF" w:themeShade="FF"/>
          <w:lang w:val="fr-CA"/>
        </w:rPr>
        <w:t xml:space="preserve">Journal et DOI :  </w:t>
      </w:r>
    </w:p>
    <w:p w:rsidR="4A55F66A" w:rsidP="6A578B6C" w:rsidRDefault="4A55F66A" w14:paraId="1E5C3D72" w14:textId="46FE2D35">
      <w:pPr>
        <w:pStyle w:val="Normal"/>
        <w:rPr>
          <w:rStyle w:val="eop"/>
          <w:color w:val="000000" w:themeColor="text1" w:themeTint="FF" w:themeShade="FF"/>
          <w:lang w:val="fr-CA"/>
        </w:rPr>
      </w:pPr>
      <w:r w:rsidRPr="6A578B6C" w:rsidR="4A55F66A">
        <w:rPr>
          <w:rStyle w:val="eop"/>
          <w:color w:val="000000" w:themeColor="text1" w:themeTint="FF" w:themeShade="FF"/>
          <w:lang w:val="fr-CA"/>
        </w:rPr>
        <w:t xml:space="preserve">Annals of the New York Academy of Sciences, 2022, p.1-12. DOI : 10.1111/nyas.14805 </w:t>
      </w:r>
    </w:p>
    <w:p w:rsidR="4A55F66A" w:rsidP="6A578B6C" w:rsidRDefault="4A55F66A" w14:paraId="76FA745C" w14:textId="4C6895D6">
      <w:pPr>
        <w:pStyle w:val="Normal"/>
        <w:rPr>
          <w:rStyle w:val="eop"/>
          <w:color w:val="000000" w:themeColor="text1" w:themeTint="FF" w:themeShade="FF"/>
          <w:lang w:val="fr-CA"/>
        </w:rPr>
      </w:pPr>
      <w:r w:rsidRPr="6A578B6C" w:rsidR="4A55F66A">
        <w:rPr>
          <w:rStyle w:val="eop"/>
          <w:color w:val="000000" w:themeColor="text1" w:themeTint="FF" w:themeShade="FF"/>
          <w:lang w:val="fr-CA"/>
        </w:rPr>
        <w:t xml:space="preserve"> </w:t>
      </w:r>
    </w:p>
    <w:p w:rsidR="4A55F66A" w:rsidP="6A578B6C" w:rsidRDefault="4A55F66A" w14:paraId="7082BE7C" w14:textId="2B62E6F1">
      <w:pPr>
        <w:pStyle w:val="Normal"/>
        <w:rPr>
          <w:rStyle w:val="eop"/>
          <w:color w:val="000000" w:themeColor="text1" w:themeTint="FF" w:themeShade="FF"/>
          <w:lang w:val="fr-CA"/>
        </w:rPr>
      </w:pPr>
      <w:r w:rsidRPr="6A578B6C" w:rsidR="4A55F66A">
        <w:rPr>
          <w:rStyle w:val="eop"/>
          <w:b w:val="1"/>
          <w:bCs w:val="1"/>
          <w:color w:val="000000" w:themeColor="text1" w:themeTint="FF" w:themeShade="FF"/>
          <w:lang w:val="fr-CA"/>
        </w:rPr>
        <w:t xml:space="preserve">Qu'est-ce que l'anxiété </w:t>
      </w:r>
      <w:r w:rsidRPr="6A578B6C" w:rsidR="603BAC90">
        <w:rPr>
          <w:rStyle w:val="eop"/>
          <w:b w:val="1"/>
          <w:bCs w:val="1"/>
          <w:color w:val="000000" w:themeColor="text1" w:themeTint="FF" w:themeShade="FF"/>
          <w:lang w:val="fr-CA"/>
        </w:rPr>
        <w:t xml:space="preserve">par rapport </w:t>
      </w:r>
      <w:r w:rsidRPr="6A578B6C" w:rsidR="4A55F66A">
        <w:rPr>
          <w:rStyle w:val="eop"/>
          <w:b w:val="1"/>
          <w:bCs w:val="1"/>
          <w:color w:val="000000" w:themeColor="text1" w:themeTint="FF" w:themeShade="FF"/>
          <w:lang w:val="fr-CA"/>
        </w:rPr>
        <w:t>aux mathématiques ?</w:t>
      </w:r>
      <w:r w:rsidRPr="6A578B6C" w:rsidR="4A55F66A">
        <w:rPr>
          <w:rStyle w:val="eop"/>
          <w:color w:val="000000" w:themeColor="text1" w:themeTint="FF" w:themeShade="FF"/>
          <w:lang w:val="fr-CA"/>
        </w:rPr>
        <w:t xml:space="preserve">  </w:t>
      </w:r>
    </w:p>
    <w:p w:rsidR="4A55F66A" w:rsidP="6A578B6C" w:rsidRDefault="4A55F66A" w14:paraId="44F878DC" w14:textId="04A8E1CA">
      <w:pPr>
        <w:pStyle w:val="ListParagraph"/>
        <w:numPr>
          <w:ilvl w:val="0"/>
          <w:numId w:val="3"/>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4A55F66A">
        <w:rPr>
          <w:rStyle w:val="eop"/>
          <w:color w:val="000000" w:themeColor="text1" w:themeTint="FF" w:themeShade="FF"/>
          <w:lang w:val="fr-CA"/>
        </w:rPr>
        <w:t xml:space="preserve">Des recherches récentes ont </w:t>
      </w:r>
      <w:r w:rsidRPr="6A578B6C" w:rsidR="18E4B3B8">
        <w:rPr>
          <w:rStyle w:val="eop"/>
          <w:color w:val="000000" w:themeColor="text1" w:themeTint="FF" w:themeShade="FF"/>
          <w:lang w:val="fr-CA"/>
        </w:rPr>
        <w:t>dé</w:t>
      </w:r>
      <w:r w:rsidRPr="6A578B6C" w:rsidR="4A55F66A">
        <w:rPr>
          <w:rStyle w:val="eop"/>
          <w:color w:val="000000" w:themeColor="text1" w:themeTint="FF" w:themeShade="FF"/>
          <w:lang w:val="fr-CA"/>
        </w:rPr>
        <w:t xml:space="preserve">montré que l'anxiété </w:t>
      </w:r>
      <w:r w:rsidRPr="6A578B6C" w:rsidR="61E4E9A2">
        <w:rPr>
          <w:rStyle w:val="eop"/>
          <w:color w:val="000000" w:themeColor="text1" w:themeTint="FF" w:themeShade="FF"/>
          <w:lang w:val="fr-CA"/>
        </w:rPr>
        <w:t>liée aux</w:t>
      </w:r>
      <w:r w:rsidRPr="6A578B6C" w:rsidR="4A55F66A">
        <w:rPr>
          <w:rStyle w:val="eop"/>
          <w:color w:val="000000" w:themeColor="text1" w:themeTint="FF" w:themeShade="FF"/>
          <w:lang w:val="fr-CA"/>
        </w:rPr>
        <w:t xml:space="preserve"> mathématiques (sentiment d'appréhension ou de peur à l'égard des mathématiques) et les résultats en mathématiques ont une relation réciproque. En d'autres termes, de mauvais résultats en mathématiques peuvent entraîner une anxiété liée aux mathématiques, et l'anxiété liée aux mathématiques peut entraîner de mauvais résultats en mathématiques.  </w:t>
      </w:r>
    </w:p>
    <w:p w:rsidR="4A55F66A" w:rsidP="6A578B6C" w:rsidRDefault="4A55F66A" w14:paraId="443D8935" w14:textId="3D3662C4">
      <w:pPr>
        <w:pStyle w:val="ListParagraph"/>
        <w:numPr>
          <w:ilvl w:val="0"/>
          <w:numId w:val="3"/>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4A55F66A">
        <w:rPr>
          <w:rStyle w:val="eop"/>
          <w:color w:val="000000" w:themeColor="text1" w:themeTint="FF" w:themeShade="FF"/>
          <w:lang w:val="fr-CA"/>
        </w:rPr>
        <w:t xml:space="preserve">Les chercheurs ont découvert qu'une des raisons pour lesquelles une personne peut développer </w:t>
      </w:r>
      <w:r w:rsidRPr="6A578B6C" w:rsidR="1EE091C2">
        <w:rPr>
          <w:rStyle w:val="eop"/>
          <w:color w:val="000000" w:themeColor="text1" w:themeTint="FF" w:themeShade="FF"/>
          <w:lang w:val="fr-CA"/>
        </w:rPr>
        <w:t>de l’</w:t>
      </w:r>
      <w:r w:rsidRPr="6A578B6C" w:rsidR="4A55F66A">
        <w:rPr>
          <w:rStyle w:val="eop"/>
          <w:color w:val="000000" w:themeColor="text1" w:themeTint="FF" w:themeShade="FF"/>
          <w:lang w:val="fr-CA"/>
        </w:rPr>
        <w:t xml:space="preserve">anxiété </w:t>
      </w:r>
      <w:r w:rsidRPr="6A578B6C" w:rsidR="71EA09B4">
        <w:rPr>
          <w:rStyle w:val="eop"/>
          <w:color w:val="000000" w:themeColor="text1" w:themeTint="FF" w:themeShade="FF"/>
          <w:lang w:val="fr-CA"/>
        </w:rPr>
        <w:t xml:space="preserve">par rapport aux </w:t>
      </w:r>
      <w:r w:rsidRPr="6A578B6C" w:rsidR="4A55F66A">
        <w:rPr>
          <w:rStyle w:val="eop"/>
          <w:color w:val="000000" w:themeColor="text1" w:themeTint="FF" w:themeShade="FF"/>
          <w:lang w:val="fr-CA"/>
        </w:rPr>
        <w:t xml:space="preserve">mathématiques est l'interprétation unique d'événements liés aux mathématiques. </w:t>
      </w:r>
    </w:p>
    <w:p w:rsidR="4A55F66A" w:rsidP="6A578B6C" w:rsidRDefault="4A55F66A" w14:paraId="5368B9F3" w14:textId="42E6B030">
      <w:pPr>
        <w:pStyle w:val="Normal"/>
        <w:rPr>
          <w:rStyle w:val="eop"/>
          <w:color w:val="000000" w:themeColor="text1" w:themeTint="FF" w:themeShade="FF"/>
          <w:lang w:val="fr-CA"/>
        </w:rPr>
      </w:pPr>
      <w:r w:rsidRPr="6A578B6C" w:rsidR="4A55F66A">
        <w:rPr>
          <w:rStyle w:val="eop"/>
          <w:b w:val="1"/>
          <w:bCs w:val="1"/>
          <w:color w:val="000000" w:themeColor="text1" w:themeTint="FF" w:themeShade="FF"/>
          <w:lang w:val="fr-CA"/>
        </w:rPr>
        <w:t xml:space="preserve">Qu'avons-nous demandé ? </w:t>
      </w:r>
      <w:r w:rsidRPr="6A578B6C" w:rsidR="4A55F66A">
        <w:rPr>
          <w:rStyle w:val="eop"/>
          <w:color w:val="000000" w:themeColor="text1" w:themeTint="FF" w:themeShade="FF"/>
          <w:lang w:val="fr-CA"/>
        </w:rPr>
        <w:t xml:space="preserve"> </w:t>
      </w:r>
    </w:p>
    <w:p w:rsidR="4A55F66A" w:rsidP="6A578B6C" w:rsidRDefault="4A55F66A" w14:paraId="23681711" w14:textId="53E9D934">
      <w:pPr>
        <w:pStyle w:val="ListParagraph"/>
        <w:numPr>
          <w:ilvl w:val="0"/>
          <w:numId w:val="6"/>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4A55F66A">
        <w:rPr>
          <w:rStyle w:val="eop"/>
          <w:color w:val="000000" w:themeColor="text1" w:themeTint="FF" w:themeShade="FF"/>
          <w:lang w:val="fr-CA"/>
        </w:rPr>
        <w:t xml:space="preserve">Nous avons émis l'hypothèse que l'évaluation des expériences liées aux </w:t>
      </w:r>
      <w:r w:rsidRPr="6A578B6C" w:rsidR="53E478D0">
        <w:rPr>
          <w:rStyle w:val="eop"/>
          <w:color w:val="000000" w:themeColor="text1" w:themeTint="FF" w:themeShade="FF"/>
          <w:lang w:val="fr-CA"/>
        </w:rPr>
        <w:t>mathématiques pouvait</w:t>
      </w:r>
      <w:r w:rsidRPr="6A578B6C" w:rsidR="4A55F66A">
        <w:rPr>
          <w:rStyle w:val="eop"/>
          <w:color w:val="000000" w:themeColor="text1" w:themeTint="FF" w:themeShade="FF"/>
          <w:lang w:val="fr-CA"/>
        </w:rPr>
        <w:t xml:space="preserve"> contribuer au développement de l'anxiété liée aux mathématiques. </w:t>
      </w:r>
      <w:r w:rsidRPr="6A578B6C" w:rsidR="5468AAF2">
        <w:rPr>
          <w:rStyle w:val="eop"/>
          <w:color w:val="000000" w:themeColor="text1" w:themeTint="FF" w:themeShade="FF"/>
          <w:lang w:val="fr-CA"/>
        </w:rPr>
        <w:t>Nous</w:t>
      </w:r>
      <w:r w:rsidRPr="6A578B6C" w:rsidR="4A55F66A">
        <w:rPr>
          <w:rStyle w:val="eop"/>
          <w:color w:val="000000" w:themeColor="text1" w:themeTint="FF" w:themeShade="FF"/>
          <w:lang w:val="fr-CA"/>
        </w:rPr>
        <w:t xml:space="preserve"> avons</w:t>
      </w:r>
      <w:r w:rsidRPr="6A578B6C" w:rsidR="01FFDE72">
        <w:rPr>
          <w:rStyle w:val="eop"/>
          <w:color w:val="000000" w:themeColor="text1" w:themeTint="FF" w:themeShade="FF"/>
          <w:lang w:val="fr-CA"/>
        </w:rPr>
        <w:t xml:space="preserve"> </w:t>
      </w:r>
      <w:r w:rsidRPr="6A578B6C" w:rsidR="4A55F66A">
        <w:rPr>
          <w:rStyle w:val="eop"/>
          <w:color w:val="000000" w:themeColor="text1" w:themeTint="FF" w:themeShade="FF"/>
          <w:lang w:val="fr-CA"/>
        </w:rPr>
        <w:t>posé la question suivante : Les évaluations des expériences antérieures en mathématiques, la résilience mathématique, l'anxiété liée aux mathématiques et l'attitude à l'égard des mathématiques</w:t>
      </w:r>
      <w:r w:rsidRPr="6A578B6C" w:rsidR="0CA6F9C0">
        <w:rPr>
          <w:rStyle w:val="eop"/>
          <w:color w:val="000000" w:themeColor="text1" w:themeTint="FF" w:themeShade="FF"/>
          <w:lang w:val="fr-CA"/>
        </w:rPr>
        <w:t>,</w:t>
      </w:r>
      <w:r w:rsidRPr="6A578B6C" w:rsidR="4A55F66A">
        <w:rPr>
          <w:rStyle w:val="eop"/>
          <w:color w:val="000000" w:themeColor="text1" w:themeTint="FF" w:themeShade="FF"/>
          <w:lang w:val="fr-CA"/>
        </w:rPr>
        <w:t xml:space="preserve"> sont-elles toutes interdépendantes ? </w:t>
      </w:r>
    </w:p>
    <w:p w:rsidR="4A55F66A" w:rsidP="6A578B6C" w:rsidRDefault="4A55F66A" w14:paraId="4C01C011" w14:textId="1259C09B">
      <w:pPr>
        <w:pStyle w:val="Normal"/>
        <w:rPr>
          <w:rStyle w:val="eop"/>
          <w:color w:val="000000" w:themeColor="text1" w:themeTint="FF" w:themeShade="FF"/>
          <w:lang w:val="fr-CA"/>
        </w:rPr>
      </w:pPr>
      <w:r w:rsidRPr="6A578B6C" w:rsidR="4A55F66A">
        <w:rPr>
          <w:rStyle w:val="eop"/>
          <w:b w:val="1"/>
          <w:bCs w:val="1"/>
          <w:color w:val="000000" w:themeColor="text1" w:themeTint="FF" w:themeShade="FF"/>
          <w:lang w:val="fr-CA"/>
        </w:rPr>
        <w:t>Comment l'avons-nous testée ?</w:t>
      </w:r>
      <w:r w:rsidRPr="6A578B6C" w:rsidR="4A55F66A">
        <w:rPr>
          <w:rStyle w:val="eop"/>
          <w:color w:val="000000" w:themeColor="text1" w:themeTint="FF" w:themeShade="FF"/>
          <w:lang w:val="fr-CA"/>
        </w:rPr>
        <w:t xml:space="preserve">  </w:t>
      </w:r>
    </w:p>
    <w:p w:rsidR="4A55F66A" w:rsidP="6A578B6C" w:rsidRDefault="4A55F66A" w14:paraId="61272FA5" w14:textId="2E989823">
      <w:pPr>
        <w:pStyle w:val="ListParagraph"/>
        <w:numPr>
          <w:ilvl w:val="0"/>
          <w:numId w:val="7"/>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4A55F66A">
        <w:rPr>
          <w:rStyle w:val="eop"/>
          <w:color w:val="000000" w:themeColor="text1" w:themeTint="FF" w:themeShade="FF"/>
          <w:lang w:val="fr-CA"/>
        </w:rPr>
        <w:t xml:space="preserve">Nous avons demandé à 308 adultes de répondre à une enquête en ligne dans laquelle nous avons mesuré leurs évaluations de leurs expériences antérieures en mathématiques, </w:t>
      </w:r>
      <w:r w:rsidRPr="6A578B6C" w:rsidR="6927563B">
        <w:rPr>
          <w:rStyle w:val="eop"/>
          <w:color w:val="000000" w:themeColor="text1" w:themeTint="FF" w:themeShade="FF"/>
          <w:lang w:val="fr-CA"/>
        </w:rPr>
        <w:t xml:space="preserve">leur résilience mathématique, </w:t>
      </w:r>
      <w:r w:rsidRPr="6A578B6C" w:rsidR="4A55F66A">
        <w:rPr>
          <w:rStyle w:val="eop"/>
          <w:color w:val="000000" w:themeColor="text1" w:themeTint="FF" w:themeShade="FF"/>
          <w:lang w:val="fr-CA"/>
        </w:rPr>
        <w:t>leur anxiété liée aux mathématiques</w:t>
      </w:r>
      <w:r w:rsidRPr="6A578B6C" w:rsidR="78168F2C">
        <w:rPr>
          <w:rStyle w:val="eop"/>
          <w:color w:val="000000" w:themeColor="text1" w:themeTint="FF" w:themeShade="FF"/>
          <w:lang w:val="fr-CA"/>
        </w:rPr>
        <w:t xml:space="preserve"> et l</w:t>
      </w:r>
      <w:r w:rsidRPr="6A578B6C" w:rsidR="4A55F66A">
        <w:rPr>
          <w:rStyle w:val="eop"/>
          <w:color w:val="000000" w:themeColor="text1" w:themeTint="FF" w:themeShade="FF"/>
          <w:lang w:val="fr-CA"/>
        </w:rPr>
        <w:t>eurs attitudes envers les mathématiques</w:t>
      </w:r>
      <w:r w:rsidRPr="6A578B6C" w:rsidR="675CEB0C">
        <w:rPr>
          <w:rStyle w:val="eop"/>
          <w:color w:val="000000" w:themeColor="text1" w:themeTint="FF" w:themeShade="FF"/>
          <w:lang w:val="fr-CA"/>
        </w:rPr>
        <w:t xml:space="preserve">. </w:t>
      </w:r>
    </w:p>
    <w:p w:rsidR="4A55F66A" w:rsidP="6A578B6C" w:rsidRDefault="4A55F66A" w14:paraId="7F5F7F8D" w14:textId="095EA430">
      <w:pPr>
        <w:pStyle w:val="Normal"/>
        <w:rPr>
          <w:rStyle w:val="eop"/>
          <w:b w:val="1"/>
          <w:bCs w:val="1"/>
          <w:color w:val="000000" w:themeColor="text1" w:themeTint="FF" w:themeShade="FF"/>
          <w:lang w:val="fr-CA"/>
        </w:rPr>
      </w:pPr>
      <w:r w:rsidRPr="6A578B6C" w:rsidR="4A55F66A">
        <w:rPr>
          <w:rStyle w:val="eop"/>
          <w:b w:val="1"/>
          <w:bCs w:val="1"/>
          <w:color w:val="000000" w:themeColor="text1" w:themeTint="FF" w:themeShade="FF"/>
          <w:lang w:val="fr-CA"/>
        </w:rPr>
        <w:t xml:space="preserve">Qu'avons-nous constaté ?  </w:t>
      </w:r>
    </w:p>
    <w:p w:rsidR="6286055A" w:rsidP="6A578B6C" w:rsidRDefault="6286055A" w14:paraId="595FB3D7" w14:textId="71FA1250">
      <w:pPr>
        <w:pStyle w:val="ListParagraph"/>
        <w:numPr>
          <w:ilvl w:val="0"/>
          <w:numId w:val="4"/>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6286055A">
        <w:rPr>
          <w:rStyle w:val="eop"/>
          <w:color w:val="000000" w:themeColor="text1" w:themeTint="FF" w:themeShade="FF"/>
          <w:lang w:val="fr-CA"/>
        </w:rPr>
        <w:t>Il y a une corrélation modérée et positive entre l</w:t>
      </w:r>
      <w:r w:rsidRPr="6A578B6C" w:rsidR="4A55F66A">
        <w:rPr>
          <w:rStyle w:val="eop"/>
          <w:color w:val="000000" w:themeColor="text1" w:themeTint="FF" w:themeShade="FF"/>
          <w:lang w:val="fr-CA"/>
        </w:rPr>
        <w:t>'évaluation des expériences antérieures en mathématiques</w:t>
      </w:r>
      <w:r w:rsidRPr="6A578B6C" w:rsidR="2A92BD9D">
        <w:rPr>
          <w:rStyle w:val="eop"/>
          <w:color w:val="000000" w:themeColor="text1" w:themeTint="FF" w:themeShade="FF"/>
          <w:lang w:val="fr-CA"/>
        </w:rPr>
        <w:t xml:space="preserve"> et </w:t>
      </w:r>
      <w:r w:rsidRPr="6A578B6C" w:rsidR="15A6B755">
        <w:rPr>
          <w:rStyle w:val="eop"/>
          <w:color w:val="000000" w:themeColor="text1" w:themeTint="FF" w:themeShade="FF"/>
          <w:lang w:val="fr-CA"/>
        </w:rPr>
        <w:t xml:space="preserve">les </w:t>
      </w:r>
      <w:r w:rsidRPr="6A578B6C" w:rsidR="4A55F66A">
        <w:rPr>
          <w:rStyle w:val="eop"/>
          <w:color w:val="000000" w:themeColor="text1" w:themeTint="FF" w:themeShade="FF"/>
          <w:lang w:val="fr-CA"/>
        </w:rPr>
        <w:t>attitudes</w:t>
      </w:r>
      <w:r w:rsidRPr="6A578B6C" w:rsidR="1F75E8D5">
        <w:rPr>
          <w:rStyle w:val="eop"/>
          <w:color w:val="000000" w:themeColor="text1" w:themeTint="FF" w:themeShade="FF"/>
          <w:lang w:val="fr-CA"/>
        </w:rPr>
        <w:t xml:space="preserve"> envers les mathématiques</w:t>
      </w:r>
      <w:r w:rsidRPr="6A578B6C" w:rsidR="41D877F3">
        <w:rPr>
          <w:rStyle w:val="eop"/>
          <w:color w:val="000000" w:themeColor="text1" w:themeTint="FF" w:themeShade="FF"/>
          <w:lang w:val="fr-CA"/>
        </w:rPr>
        <w:t>, ainsi qu’avec</w:t>
      </w:r>
      <w:r w:rsidRPr="6A578B6C" w:rsidR="4A55F66A">
        <w:rPr>
          <w:rStyle w:val="eop"/>
          <w:color w:val="000000" w:themeColor="text1" w:themeTint="FF" w:themeShade="FF"/>
          <w:lang w:val="fr-CA"/>
        </w:rPr>
        <w:t xml:space="preserve"> </w:t>
      </w:r>
      <w:r w:rsidRPr="6A578B6C" w:rsidR="1AE00D63">
        <w:rPr>
          <w:rStyle w:val="eop"/>
          <w:color w:val="000000" w:themeColor="text1" w:themeTint="FF" w:themeShade="FF"/>
          <w:lang w:val="fr-CA"/>
        </w:rPr>
        <w:t xml:space="preserve">la </w:t>
      </w:r>
      <w:r w:rsidRPr="6A578B6C" w:rsidR="4A55F66A">
        <w:rPr>
          <w:rStyle w:val="eop"/>
          <w:color w:val="000000" w:themeColor="text1" w:themeTint="FF" w:themeShade="FF"/>
          <w:lang w:val="fr-CA"/>
        </w:rPr>
        <w:t>résilience en mathématiques</w:t>
      </w:r>
      <w:r w:rsidRPr="6A578B6C" w:rsidR="6D159E94">
        <w:rPr>
          <w:rStyle w:val="eop"/>
          <w:color w:val="000000" w:themeColor="text1" w:themeTint="FF" w:themeShade="FF"/>
          <w:lang w:val="fr-CA"/>
        </w:rPr>
        <w:t xml:space="preserve">. Nous avons aussi pu constater </w:t>
      </w:r>
      <w:r w:rsidRPr="6A578B6C" w:rsidR="0471ACD4">
        <w:rPr>
          <w:rStyle w:val="eop"/>
          <w:color w:val="000000" w:themeColor="text1" w:themeTint="FF" w:themeShade="FF"/>
          <w:lang w:val="fr-CA"/>
        </w:rPr>
        <w:t>une</w:t>
      </w:r>
      <w:r w:rsidRPr="6A578B6C" w:rsidR="2F53EEB4">
        <w:rPr>
          <w:rStyle w:val="eop"/>
          <w:color w:val="000000" w:themeColor="text1" w:themeTint="FF" w:themeShade="FF"/>
          <w:lang w:val="fr-CA"/>
        </w:rPr>
        <w:t xml:space="preserve"> corrélation</w:t>
      </w:r>
      <w:r w:rsidRPr="6A578B6C" w:rsidR="4A55F66A">
        <w:rPr>
          <w:rStyle w:val="eop"/>
          <w:color w:val="000000" w:themeColor="text1" w:themeTint="FF" w:themeShade="FF"/>
          <w:lang w:val="fr-CA"/>
        </w:rPr>
        <w:t xml:space="preserve"> forte</w:t>
      </w:r>
      <w:r w:rsidRPr="6A578B6C" w:rsidR="426A76BC">
        <w:rPr>
          <w:rStyle w:val="eop"/>
          <w:color w:val="000000" w:themeColor="text1" w:themeTint="FF" w:themeShade="FF"/>
          <w:lang w:val="fr-CA"/>
        </w:rPr>
        <w:t xml:space="preserve"> et négati</w:t>
      </w:r>
      <w:r w:rsidRPr="6A578B6C" w:rsidR="51F3A20D">
        <w:rPr>
          <w:rStyle w:val="eop"/>
          <w:color w:val="000000" w:themeColor="text1" w:themeTint="FF" w:themeShade="FF"/>
          <w:lang w:val="fr-CA"/>
        </w:rPr>
        <w:t>ve</w:t>
      </w:r>
      <w:r w:rsidRPr="6A578B6C" w:rsidR="212AEA8C">
        <w:rPr>
          <w:rStyle w:val="eop"/>
          <w:color w:val="000000" w:themeColor="text1" w:themeTint="FF" w:themeShade="FF"/>
          <w:lang w:val="fr-CA"/>
        </w:rPr>
        <w:t xml:space="preserve"> entre l’évaluation des expériences antérieures en mathématiques</w:t>
      </w:r>
      <w:r w:rsidRPr="6A578B6C" w:rsidR="4A55F66A">
        <w:rPr>
          <w:rStyle w:val="eop"/>
          <w:color w:val="000000" w:themeColor="text1" w:themeTint="FF" w:themeShade="FF"/>
          <w:lang w:val="fr-CA"/>
        </w:rPr>
        <w:t xml:space="preserve"> </w:t>
      </w:r>
      <w:r w:rsidRPr="6A578B6C" w:rsidR="1A024D3D">
        <w:rPr>
          <w:rStyle w:val="eop"/>
          <w:color w:val="000000" w:themeColor="text1" w:themeTint="FF" w:themeShade="FF"/>
          <w:lang w:val="fr-CA"/>
        </w:rPr>
        <w:t>et l'anxiété</w:t>
      </w:r>
      <w:r w:rsidRPr="6A578B6C" w:rsidR="4A55F66A">
        <w:rPr>
          <w:rStyle w:val="eop"/>
          <w:color w:val="000000" w:themeColor="text1" w:themeTint="FF" w:themeShade="FF"/>
          <w:lang w:val="fr-CA"/>
        </w:rPr>
        <w:t xml:space="preserve"> liée aux mathématiques. </w:t>
      </w:r>
    </w:p>
    <w:p w:rsidR="4A55F66A" w:rsidP="6A578B6C" w:rsidRDefault="4A55F66A" w14:paraId="05D54A4E" w14:textId="0F990E0C">
      <w:pPr>
        <w:pStyle w:val="ListParagraph"/>
        <w:numPr>
          <w:ilvl w:val="0"/>
          <w:numId w:val="5"/>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4A55F66A">
        <w:rPr>
          <w:rStyle w:val="eop"/>
          <w:color w:val="000000" w:themeColor="text1" w:themeTint="FF" w:themeShade="FF"/>
          <w:lang w:val="fr-CA"/>
        </w:rPr>
        <w:t>L'évaluation de</w:t>
      </w:r>
      <w:r w:rsidRPr="6A578B6C" w:rsidR="60C2CA89">
        <w:rPr>
          <w:rStyle w:val="eop"/>
          <w:color w:val="000000" w:themeColor="text1" w:themeTint="FF" w:themeShade="FF"/>
          <w:lang w:val="fr-CA"/>
        </w:rPr>
        <w:t xml:space="preserve">s </w:t>
      </w:r>
      <w:r w:rsidRPr="6A578B6C" w:rsidR="4A55F66A">
        <w:rPr>
          <w:rStyle w:val="eop"/>
          <w:color w:val="000000" w:themeColor="text1" w:themeTint="FF" w:themeShade="FF"/>
          <w:lang w:val="fr-CA"/>
        </w:rPr>
        <w:t>expérience antérieure</w:t>
      </w:r>
      <w:r w:rsidRPr="6A578B6C" w:rsidR="018B4B39">
        <w:rPr>
          <w:rStyle w:val="eop"/>
          <w:color w:val="000000" w:themeColor="text1" w:themeTint="FF" w:themeShade="FF"/>
          <w:lang w:val="fr-CA"/>
        </w:rPr>
        <w:t>s</w:t>
      </w:r>
      <w:r w:rsidRPr="6A578B6C" w:rsidR="4A55F66A">
        <w:rPr>
          <w:rStyle w:val="eop"/>
          <w:color w:val="000000" w:themeColor="text1" w:themeTint="FF" w:themeShade="FF"/>
          <w:lang w:val="fr-CA"/>
        </w:rPr>
        <w:t xml:space="preserve"> en mathématiques explique en pa</w:t>
      </w:r>
      <w:r w:rsidRPr="6A578B6C" w:rsidR="4A55F66A">
        <w:rPr>
          <w:rStyle w:val="eop"/>
          <w:color w:val="000000" w:themeColor="text1" w:themeTint="FF" w:themeShade="FF"/>
          <w:lang w:val="fr-CA"/>
        </w:rPr>
        <w:t xml:space="preserve">rtie la relation entre l'anxiété en mathématiques et les attitudes en mathématiques, ainsi que la relation entre la résilience mathématique et les attitudes en mathématiques. En d'autres </w:t>
      </w:r>
      <w:r w:rsidRPr="6A578B6C" w:rsidR="429BC9E8">
        <w:rPr>
          <w:rStyle w:val="eop"/>
          <w:color w:val="000000" w:themeColor="text1" w:themeTint="FF" w:themeShade="FF"/>
          <w:lang w:val="fr-CA"/>
        </w:rPr>
        <w:t>mots</w:t>
      </w:r>
      <w:r w:rsidRPr="6A578B6C" w:rsidR="4A55F66A">
        <w:rPr>
          <w:rStyle w:val="eop"/>
          <w:color w:val="000000" w:themeColor="text1" w:themeTint="FF" w:themeShade="FF"/>
          <w:lang w:val="fr-CA"/>
        </w:rPr>
        <w:t xml:space="preserve">, l'évaluation qu'une personne fait de ses expériences antérieures en mathématiques façonne ses attitudes </w:t>
      </w:r>
      <w:r w:rsidRPr="6A578B6C" w:rsidR="6C57EA36">
        <w:rPr>
          <w:rStyle w:val="eop"/>
          <w:color w:val="000000" w:themeColor="text1" w:themeTint="FF" w:themeShade="FF"/>
          <w:lang w:val="fr-CA"/>
        </w:rPr>
        <w:t>courantes</w:t>
      </w:r>
      <w:r w:rsidRPr="6A578B6C" w:rsidR="4A55F66A">
        <w:rPr>
          <w:rStyle w:val="eop"/>
          <w:color w:val="000000" w:themeColor="text1" w:themeTint="FF" w:themeShade="FF"/>
          <w:lang w:val="fr-CA"/>
        </w:rPr>
        <w:t xml:space="preserve"> à l'égard des mathématiques. </w:t>
      </w:r>
    </w:p>
    <w:p w:rsidR="4A55F66A" w:rsidP="6A578B6C" w:rsidRDefault="4A55F66A" w14:paraId="6EF47EA8" w14:textId="4E4BE25C">
      <w:pPr>
        <w:pStyle w:val="Normal"/>
        <w:rPr>
          <w:rStyle w:val="eop"/>
          <w:b w:val="1"/>
          <w:bCs w:val="1"/>
          <w:color w:val="000000" w:themeColor="text1" w:themeTint="FF" w:themeShade="FF"/>
          <w:lang w:val="fr-CA"/>
        </w:rPr>
      </w:pPr>
      <w:r w:rsidRPr="6A578B6C" w:rsidR="4A55F66A">
        <w:rPr>
          <w:rStyle w:val="eop"/>
          <w:b w:val="1"/>
          <w:bCs w:val="1"/>
          <w:color w:val="000000" w:themeColor="text1" w:themeTint="FF" w:themeShade="FF"/>
          <w:lang w:val="fr-CA"/>
        </w:rPr>
        <w:t xml:space="preserve">Pourquoi est-ce important ?  </w:t>
      </w:r>
    </w:p>
    <w:p w:rsidR="4A55F66A" w:rsidP="6A578B6C" w:rsidRDefault="4A55F66A" w14:paraId="0E4638D5" w14:textId="433D346B">
      <w:pPr>
        <w:pStyle w:val="ListParagraph"/>
        <w:numPr>
          <w:ilvl w:val="0"/>
          <w:numId w:val="8"/>
        </w:numPr>
        <w:rPr>
          <w:rStyle w:val="eop"/>
          <w:rFonts w:ascii="Calibri" w:hAnsi="Calibri" w:eastAsia="Calibri" w:cs="Calibri" w:asciiTheme="minorAscii" w:hAnsiTheme="minorAscii" w:eastAsiaTheme="minorAscii" w:cstheme="minorAscii"/>
          <w:color w:val="000000" w:themeColor="text1" w:themeTint="FF" w:themeShade="FF"/>
          <w:sz w:val="22"/>
          <w:szCs w:val="22"/>
          <w:lang w:val="fr-CA"/>
        </w:rPr>
      </w:pPr>
      <w:r w:rsidRPr="6A578B6C" w:rsidR="4A55F66A">
        <w:rPr>
          <w:rStyle w:val="eop"/>
          <w:color w:val="000000" w:themeColor="text1" w:themeTint="FF" w:themeShade="FF"/>
          <w:lang w:val="fr-CA"/>
        </w:rPr>
        <w:t>Les résultats soulignent l'importance d'examiner l'évaluation individuelle des expériences antérieures en mathématiques d'une personne lors de l'étude de son anxiété et de ses attitudes en</w:t>
      </w:r>
      <w:r w:rsidRPr="6A578B6C" w:rsidR="28D5D6C0">
        <w:rPr>
          <w:rStyle w:val="eop"/>
          <w:color w:val="000000" w:themeColor="text1" w:themeTint="FF" w:themeShade="FF"/>
          <w:lang w:val="fr-CA"/>
        </w:rPr>
        <w:t xml:space="preserve"> fonction</w:t>
      </w:r>
      <w:r w:rsidRPr="6A578B6C" w:rsidR="4A55F66A">
        <w:rPr>
          <w:rStyle w:val="eop"/>
          <w:color w:val="000000" w:themeColor="text1" w:themeTint="FF" w:themeShade="FF"/>
          <w:lang w:val="fr-CA"/>
        </w:rPr>
        <w:t xml:space="preserve"> de mathématiques.</w:t>
      </w:r>
      <w:r w:rsidRPr="6A578B6C" w:rsidR="4A55F66A">
        <w:rPr>
          <w:rStyle w:val="eop"/>
          <w:color w:val="000000" w:themeColor="text1" w:themeTint="FF" w:themeShade="FF"/>
          <w:lang w:val="fr-CA"/>
        </w:rPr>
        <w:t xml:space="preserve"> Cela nous aidera à mieux comprendre pourquoi l'anxiété et les attitudes négatives à l'égard de</w:t>
      </w:r>
      <w:r w:rsidRPr="6A578B6C" w:rsidR="5AE06647">
        <w:rPr>
          <w:rStyle w:val="eop"/>
          <w:color w:val="000000" w:themeColor="text1" w:themeTint="FF" w:themeShade="FF"/>
          <w:lang w:val="fr-CA"/>
        </w:rPr>
        <w:t xml:space="preserve"> cette matière</w:t>
      </w:r>
      <w:r w:rsidRPr="6A578B6C" w:rsidR="4A55F66A">
        <w:rPr>
          <w:rStyle w:val="eop"/>
          <w:color w:val="000000" w:themeColor="text1" w:themeTint="FF" w:themeShade="FF"/>
          <w:lang w:val="fr-CA"/>
        </w:rPr>
        <w:t xml:space="preserve"> se développent. Cette étude a également permis de créer</w:t>
      </w:r>
      <w:r w:rsidRPr="6A578B6C" w:rsidR="47CB3BA5">
        <w:rPr>
          <w:rStyle w:val="eop"/>
          <w:color w:val="000000" w:themeColor="text1" w:themeTint="FF" w:themeShade="FF"/>
          <w:lang w:val="fr-CA"/>
        </w:rPr>
        <w:t xml:space="preserve"> l’APMES,</w:t>
      </w:r>
      <w:r w:rsidRPr="6A578B6C" w:rsidR="4A55F66A">
        <w:rPr>
          <w:rStyle w:val="eop"/>
          <w:color w:val="000000" w:themeColor="text1" w:themeTint="FF" w:themeShade="FF"/>
          <w:lang w:val="fr-CA"/>
        </w:rPr>
        <w:t xml:space="preserve"> un nouvel outil pour l'évaluation des expériences antérieures en mathématiques</w:t>
      </w:r>
      <w:r w:rsidRPr="6A578B6C" w:rsidR="606AA3B1">
        <w:rPr>
          <w:rStyle w:val="eop"/>
          <w:color w:val="000000" w:themeColor="text1" w:themeTint="FF" w:themeShade="FF"/>
          <w:lang w:val="fr-CA"/>
        </w:rPr>
        <w:t xml:space="preserve">. </w:t>
      </w:r>
      <w:r w:rsidRPr="6A578B6C" w:rsidR="4A55F66A">
        <w:rPr>
          <w:rStyle w:val="eop"/>
          <w:color w:val="000000" w:themeColor="text1" w:themeTint="FF" w:themeShade="FF"/>
          <w:lang w:val="fr-CA"/>
        </w:rPr>
        <w:t xml:space="preserve">  </w:t>
      </w:r>
    </w:p>
    <w:p w:rsidR="4A55F66A" w:rsidP="6A578B6C" w:rsidRDefault="4A55F66A" w14:paraId="1A9F77C2" w14:textId="7B66F9A3">
      <w:pPr>
        <w:pStyle w:val="Normal"/>
        <w:rPr>
          <w:rStyle w:val="eop"/>
          <w:color w:val="000000" w:themeColor="text1" w:themeTint="FF" w:themeShade="FF"/>
          <w:lang w:val="fr-CA"/>
        </w:rPr>
      </w:pPr>
      <w:r w:rsidRPr="6A578B6C" w:rsidR="4A55F66A">
        <w:rPr>
          <w:rStyle w:val="eop"/>
          <w:color w:val="000000" w:themeColor="text1" w:themeTint="FF" w:themeShade="FF"/>
          <w:lang w:val="fr-CA"/>
        </w:rPr>
        <w:t xml:space="preserve"> </w:t>
      </w:r>
    </w:p>
    <w:p w:rsidR="4A55F66A" w:rsidP="6A578B6C" w:rsidRDefault="4A55F66A" w14:paraId="533D6A7E" w14:textId="6682842C">
      <w:pPr>
        <w:pStyle w:val="Normal"/>
        <w:rPr>
          <w:rStyle w:val="eop"/>
          <w:b w:val="1"/>
          <w:bCs w:val="1"/>
          <w:color w:val="000000" w:themeColor="text1" w:themeTint="FF" w:themeShade="FF"/>
          <w:lang w:val="fr-CA"/>
        </w:rPr>
      </w:pPr>
      <w:r w:rsidRPr="6A578B6C" w:rsidR="4A55F66A">
        <w:rPr>
          <w:rStyle w:val="eop"/>
          <w:b w:val="1"/>
          <w:bCs w:val="1"/>
          <w:color w:val="000000" w:themeColor="text1" w:themeTint="FF" w:themeShade="FF"/>
          <w:lang w:val="fr-CA"/>
        </w:rPr>
        <w:t xml:space="preserve">Présenté par le Laboratoire de cognition et d'émotion du Dr Erin </w:t>
      </w:r>
      <w:proofErr w:type="spellStart"/>
      <w:r w:rsidRPr="6A578B6C" w:rsidR="4A55F66A">
        <w:rPr>
          <w:rStyle w:val="eop"/>
          <w:b w:val="1"/>
          <w:bCs w:val="1"/>
          <w:color w:val="000000" w:themeColor="text1" w:themeTint="FF" w:themeShade="FF"/>
          <w:lang w:val="fr-CA"/>
        </w:rPr>
        <w:t>Maloney</w:t>
      </w:r>
      <w:proofErr w:type="spellEnd"/>
      <w:r w:rsidRPr="6A578B6C" w:rsidR="4A55F66A">
        <w:rPr>
          <w:rStyle w:val="eop"/>
          <w:b w:val="1"/>
          <w:bCs w:val="1"/>
          <w:color w:val="000000" w:themeColor="text1" w:themeTint="FF" w:themeShade="FF"/>
          <w:lang w:val="fr-CA"/>
        </w:rPr>
        <w:t xml:space="preserve"> à l'Université d'Ottawa. </w:t>
      </w:r>
    </w:p>
    <w:p w:rsidR="6A578B6C" w:rsidP="6A578B6C" w:rsidRDefault="6A578B6C" w14:paraId="30BC2FAB" w14:textId="099E577B">
      <w:pPr>
        <w:pStyle w:val="Normal"/>
        <w:rPr>
          <w:rStyle w:val="eop"/>
          <w:color w:val="000000" w:themeColor="text1" w:themeTint="FF" w:themeShade="FF"/>
          <w:lang w:val="fr-CA"/>
        </w:rPr>
      </w:pPr>
    </w:p>
    <w:sectPr w:rsidRPr="001B4123" w:rsidR="001B4123">
      <w:pgSz w:w="12240" w:h="15840" w:orient="portrait"/>
      <w:pgMar w:top="1440" w:right="1440" w:bottom="1440" w:left="1440" w:header="708" w:footer="708" w:gutter="0"/>
      <w:cols w:space="708"/>
      <w:docGrid w:linePitch="360"/>
      <w:headerReference w:type="default" r:id="Rdaa44fe5b3484c2c"/>
      <w:footerReference w:type="default" r:id="Ra89c79d28139408a"/>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A578B6C" w:rsidTr="6A578B6C" w14:paraId="7158577F">
      <w:tc>
        <w:tcPr>
          <w:tcW w:w="3120" w:type="dxa"/>
          <w:tcMar/>
        </w:tcPr>
        <w:p w:rsidR="6A578B6C" w:rsidP="6A578B6C" w:rsidRDefault="6A578B6C" w14:paraId="31EF413C" w14:textId="0D819A9B">
          <w:pPr>
            <w:pStyle w:val="Header"/>
            <w:bidi w:val="0"/>
            <w:ind w:left="-115"/>
            <w:jc w:val="left"/>
          </w:pPr>
        </w:p>
      </w:tc>
      <w:tc>
        <w:tcPr>
          <w:tcW w:w="3120" w:type="dxa"/>
          <w:tcMar/>
        </w:tcPr>
        <w:p w:rsidR="6A578B6C" w:rsidP="6A578B6C" w:rsidRDefault="6A578B6C" w14:paraId="590DDAFD" w14:textId="18123FD7">
          <w:pPr>
            <w:pStyle w:val="Header"/>
            <w:bidi w:val="0"/>
            <w:jc w:val="center"/>
          </w:pPr>
        </w:p>
      </w:tc>
      <w:tc>
        <w:tcPr>
          <w:tcW w:w="3120" w:type="dxa"/>
          <w:tcMar/>
        </w:tcPr>
        <w:p w:rsidR="6A578B6C" w:rsidP="6A578B6C" w:rsidRDefault="6A578B6C" w14:paraId="62CA878A" w14:textId="2B8254EF">
          <w:pPr>
            <w:pStyle w:val="Header"/>
            <w:bidi w:val="0"/>
            <w:ind w:right="-115"/>
            <w:jc w:val="right"/>
          </w:pPr>
        </w:p>
      </w:tc>
    </w:tr>
  </w:tbl>
  <w:p w:rsidR="6A578B6C" w:rsidP="6A578B6C" w:rsidRDefault="6A578B6C" w14:paraId="280ADCEC" w14:textId="6F519765">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A578B6C" w:rsidTr="6A578B6C" w14:paraId="496D4491">
      <w:tc>
        <w:tcPr>
          <w:tcW w:w="3120" w:type="dxa"/>
          <w:tcMar/>
        </w:tcPr>
        <w:p w:rsidR="6A578B6C" w:rsidP="6A578B6C" w:rsidRDefault="6A578B6C" w14:paraId="5A80BA09" w14:textId="075A292A">
          <w:pPr>
            <w:pStyle w:val="Header"/>
            <w:bidi w:val="0"/>
            <w:ind w:left="-115"/>
            <w:jc w:val="left"/>
          </w:pPr>
        </w:p>
      </w:tc>
      <w:tc>
        <w:tcPr>
          <w:tcW w:w="3120" w:type="dxa"/>
          <w:tcMar/>
        </w:tcPr>
        <w:p w:rsidR="6A578B6C" w:rsidP="6A578B6C" w:rsidRDefault="6A578B6C" w14:paraId="1052C917" w14:textId="53C284BF">
          <w:pPr>
            <w:pStyle w:val="Header"/>
            <w:bidi w:val="0"/>
            <w:jc w:val="center"/>
          </w:pPr>
        </w:p>
      </w:tc>
      <w:tc>
        <w:tcPr>
          <w:tcW w:w="3120" w:type="dxa"/>
          <w:tcMar/>
        </w:tcPr>
        <w:p w:rsidR="6A578B6C" w:rsidP="6A578B6C" w:rsidRDefault="6A578B6C" w14:paraId="55B7EE05" w14:textId="4CB2793B">
          <w:pPr>
            <w:pStyle w:val="Header"/>
            <w:bidi w:val="0"/>
            <w:ind w:right="-115"/>
            <w:jc w:val="right"/>
          </w:pPr>
        </w:p>
      </w:tc>
    </w:tr>
  </w:tbl>
  <w:p w:rsidR="6A578B6C" w:rsidP="6A578B6C" w:rsidRDefault="6A578B6C" w14:paraId="6543B183" w14:textId="138D303E">
    <w:pPr>
      <w:pStyle w:val="Header"/>
      <w:bidi w:val="0"/>
    </w:pPr>
  </w:p>
</w:hdr>
</file>

<file path=word/intelligence2.xml><?xml version="1.0" encoding="utf-8"?>
<int2:intelligence xmlns:int2="http://schemas.microsoft.com/office/intelligence/2020/intelligence">
  <int2:observations>
    <int2:bookmark int2:bookmarkName="_Int_hBLjXZHy" int2:invalidationBookmarkName="" int2:hashCode="hvfkN/qlp/zhXR" int2:id="G7lGO8q8">
      <int2:state int2:type="LegacyProofing"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7">
    <w:nsid w:val="4d1131e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caf1f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008956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ef95a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ea5be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33139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A591F68"/>
    <w:multiLevelType w:val="hybridMultilevel"/>
    <w:tmpl w:val="104A2CB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73AD0D45"/>
    <w:multiLevelType w:val="hybridMultilevel"/>
    <w:tmpl w:val="71B6F12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4">
    <w:abstractNumId w:val="3"/>
  </w:num>
  <w:num w:numId="3">
    <w:abstractNumId w:val="2"/>
  </w:num>
  <w:num w:numId="1" w16cid:durableId="178661308">
    <w:abstractNumId w:val="0"/>
  </w:num>
  <w:num w:numId="2" w16cid:durableId="2812270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YwMjM1tjA1sDQ2NbNQ0lEKTi0uzszPAykwrAUAUfYrsywAAAA="/>
  </w:docVars>
  <w:rsids>
    <w:rsidRoot w:val="00D20C9C"/>
    <w:rsid w:val="00002518"/>
    <w:rsid w:val="00002A1E"/>
    <w:rsid w:val="00027E6F"/>
    <w:rsid w:val="0007215B"/>
    <w:rsid w:val="000A2FDB"/>
    <w:rsid w:val="000D2B47"/>
    <w:rsid w:val="001051DD"/>
    <w:rsid w:val="00126C9D"/>
    <w:rsid w:val="0019060B"/>
    <w:rsid w:val="001A6A7A"/>
    <w:rsid w:val="001B4123"/>
    <w:rsid w:val="001B53B1"/>
    <w:rsid w:val="001D1C93"/>
    <w:rsid w:val="001E4E76"/>
    <w:rsid w:val="001F4B39"/>
    <w:rsid w:val="002338DC"/>
    <w:rsid w:val="00233AE2"/>
    <w:rsid w:val="002B3F48"/>
    <w:rsid w:val="002C6577"/>
    <w:rsid w:val="0031549B"/>
    <w:rsid w:val="00397CA6"/>
    <w:rsid w:val="003A365D"/>
    <w:rsid w:val="003A5137"/>
    <w:rsid w:val="003C30F6"/>
    <w:rsid w:val="003D6E6D"/>
    <w:rsid w:val="003F08EC"/>
    <w:rsid w:val="00403AD2"/>
    <w:rsid w:val="00431031"/>
    <w:rsid w:val="004311A2"/>
    <w:rsid w:val="004355D6"/>
    <w:rsid w:val="00437693"/>
    <w:rsid w:val="0045597B"/>
    <w:rsid w:val="00476B09"/>
    <w:rsid w:val="004B3770"/>
    <w:rsid w:val="004E72CE"/>
    <w:rsid w:val="00534857"/>
    <w:rsid w:val="00540F77"/>
    <w:rsid w:val="005441FD"/>
    <w:rsid w:val="00576F18"/>
    <w:rsid w:val="00585FCB"/>
    <w:rsid w:val="005A047E"/>
    <w:rsid w:val="006134CA"/>
    <w:rsid w:val="006216C2"/>
    <w:rsid w:val="00634AAA"/>
    <w:rsid w:val="0067689B"/>
    <w:rsid w:val="00691588"/>
    <w:rsid w:val="006A7667"/>
    <w:rsid w:val="006E4417"/>
    <w:rsid w:val="006F229D"/>
    <w:rsid w:val="00707EFC"/>
    <w:rsid w:val="007404DF"/>
    <w:rsid w:val="00785301"/>
    <w:rsid w:val="007A6FB1"/>
    <w:rsid w:val="007F3C82"/>
    <w:rsid w:val="00801A82"/>
    <w:rsid w:val="0085683B"/>
    <w:rsid w:val="008914DC"/>
    <w:rsid w:val="008B204B"/>
    <w:rsid w:val="008C0DE9"/>
    <w:rsid w:val="008C39DC"/>
    <w:rsid w:val="008D1B21"/>
    <w:rsid w:val="008D56B4"/>
    <w:rsid w:val="008F19A9"/>
    <w:rsid w:val="009003F9"/>
    <w:rsid w:val="00927807"/>
    <w:rsid w:val="00951452"/>
    <w:rsid w:val="009531EF"/>
    <w:rsid w:val="009D4FDD"/>
    <w:rsid w:val="009F00E7"/>
    <w:rsid w:val="00A04E9A"/>
    <w:rsid w:val="00A246D2"/>
    <w:rsid w:val="00A42A92"/>
    <w:rsid w:val="00A470AF"/>
    <w:rsid w:val="00A77736"/>
    <w:rsid w:val="00AA6A6F"/>
    <w:rsid w:val="00AE3D13"/>
    <w:rsid w:val="00B13A42"/>
    <w:rsid w:val="00B730A8"/>
    <w:rsid w:val="00BC06FC"/>
    <w:rsid w:val="00BC0A19"/>
    <w:rsid w:val="00BD0EBF"/>
    <w:rsid w:val="00BD430C"/>
    <w:rsid w:val="00BE2084"/>
    <w:rsid w:val="00BE5E9F"/>
    <w:rsid w:val="00BF50B6"/>
    <w:rsid w:val="00C339BB"/>
    <w:rsid w:val="00C3457F"/>
    <w:rsid w:val="00C3650A"/>
    <w:rsid w:val="00C47CDC"/>
    <w:rsid w:val="00C50D03"/>
    <w:rsid w:val="00C64449"/>
    <w:rsid w:val="00C87627"/>
    <w:rsid w:val="00CB1B43"/>
    <w:rsid w:val="00CC42E3"/>
    <w:rsid w:val="00CE6F72"/>
    <w:rsid w:val="00D01E19"/>
    <w:rsid w:val="00D11019"/>
    <w:rsid w:val="00D20C9C"/>
    <w:rsid w:val="00D422EB"/>
    <w:rsid w:val="00D545A6"/>
    <w:rsid w:val="00DF5641"/>
    <w:rsid w:val="00E07BA0"/>
    <w:rsid w:val="00E17B37"/>
    <w:rsid w:val="00E51ED2"/>
    <w:rsid w:val="00E943D5"/>
    <w:rsid w:val="00ED1D0A"/>
    <w:rsid w:val="00EE16B4"/>
    <w:rsid w:val="00F45CE3"/>
    <w:rsid w:val="00F67252"/>
    <w:rsid w:val="00F84E6F"/>
    <w:rsid w:val="00FD3C13"/>
    <w:rsid w:val="018B4B39"/>
    <w:rsid w:val="01FFDE72"/>
    <w:rsid w:val="0471ACD4"/>
    <w:rsid w:val="0B022C70"/>
    <w:rsid w:val="0C082659"/>
    <w:rsid w:val="0CA6F9C0"/>
    <w:rsid w:val="0E39CD32"/>
    <w:rsid w:val="11716DF4"/>
    <w:rsid w:val="12109F57"/>
    <w:rsid w:val="1280574D"/>
    <w:rsid w:val="14A90EB6"/>
    <w:rsid w:val="15A6B755"/>
    <w:rsid w:val="18E4B3B8"/>
    <w:rsid w:val="1A024D3D"/>
    <w:rsid w:val="1AE00D63"/>
    <w:rsid w:val="1C2A5C25"/>
    <w:rsid w:val="1EE091C2"/>
    <w:rsid w:val="1F75E8D5"/>
    <w:rsid w:val="20944011"/>
    <w:rsid w:val="20C71BA4"/>
    <w:rsid w:val="212AEA8C"/>
    <w:rsid w:val="25584D17"/>
    <w:rsid w:val="2581646A"/>
    <w:rsid w:val="26830930"/>
    <w:rsid w:val="28D5D6C0"/>
    <w:rsid w:val="2A92BD9D"/>
    <w:rsid w:val="2C80C2C4"/>
    <w:rsid w:val="2F53EEB4"/>
    <w:rsid w:val="31A69F2D"/>
    <w:rsid w:val="3370102C"/>
    <w:rsid w:val="33B14C6B"/>
    <w:rsid w:val="35D106C3"/>
    <w:rsid w:val="3B023EF6"/>
    <w:rsid w:val="3DAA879F"/>
    <w:rsid w:val="41D877F3"/>
    <w:rsid w:val="426A76BC"/>
    <w:rsid w:val="429BC9E8"/>
    <w:rsid w:val="431F62C7"/>
    <w:rsid w:val="443231CF"/>
    <w:rsid w:val="4529F1DD"/>
    <w:rsid w:val="47CB3BA5"/>
    <w:rsid w:val="4A55F66A"/>
    <w:rsid w:val="4CFEDE26"/>
    <w:rsid w:val="4D0A2B5B"/>
    <w:rsid w:val="4D6FA3A7"/>
    <w:rsid w:val="4EE05F38"/>
    <w:rsid w:val="4F07722D"/>
    <w:rsid w:val="5122EBCD"/>
    <w:rsid w:val="51EF4C88"/>
    <w:rsid w:val="51F3A20D"/>
    <w:rsid w:val="53E478D0"/>
    <w:rsid w:val="5468AAF2"/>
    <w:rsid w:val="559FF954"/>
    <w:rsid w:val="55B8EEE0"/>
    <w:rsid w:val="55BA8277"/>
    <w:rsid w:val="573C9FA2"/>
    <w:rsid w:val="575652D8"/>
    <w:rsid w:val="58F22339"/>
    <w:rsid w:val="5AA65C46"/>
    <w:rsid w:val="5AE06647"/>
    <w:rsid w:val="5B79C907"/>
    <w:rsid w:val="5C55D2C4"/>
    <w:rsid w:val="5CDDBA03"/>
    <w:rsid w:val="5CE941C7"/>
    <w:rsid w:val="603411CD"/>
    <w:rsid w:val="603BAC90"/>
    <w:rsid w:val="606AA3B1"/>
    <w:rsid w:val="60C2CA89"/>
    <w:rsid w:val="61E4E9A2"/>
    <w:rsid w:val="6286055A"/>
    <w:rsid w:val="62F73433"/>
    <w:rsid w:val="6598C6DC"/>
    <w:rsid w:val="675CEB0C"/>
    <w:rsid w:val="6927563B"/>
    <w:rsid w:val="6A578B6C"/>
    <w:rsid w:val="6C57EA36"/>
    <w:rsid w:val="6D159E94"/>
    <w:rsid w:val="6DA550BE"/>
    <w:rsid w:val="6DDA0158"/>
    <w:rsid w:val="71EA09B4"/>
    <w:rsid w:val="73BB54E8"/>
    <w:rsid w:val="73EAEDC4"/>
    <w:rsid w:val="76D9CD4D"/>
    <w:rsid w:val="78168F2C"/>
    <w:rsid w:val="7B17D304"/>
    <w:rsid w:val="7BCD5739"/>
    <w:rsid w:val="7DE404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E7DAD"/>
  <w15:chartTrackingRefBased/>
  <w15:docId w15:val="{4BDF3EFA-1871-492C-B6F3-D87A08D96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D6E6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semiHidden/>
    <w:unhideWhenUsed/>
    <w:rsid w:val="003D6E6D"/>
    <w:rPr>
      <w:color w:val="0000FF"/>
      <w:u w:val="single"/>
    </w:rPr>
  </w:style>
  <w:style w:type="character" w:styleId="normaltextrun" w:customStyle="1">
    <w:name w:val="normaltextrun"/>
    <w:basedOn w:val="DefaultParagraphFont"/>
    <w:rsid w:val="003D6E6D"/>
  </w:style>
  <w:style w:type="character" w:styleId="eop" w:customStyle="1">
    <w:name w:val="eop"/>
    <w:basedOn w:val="DefaultParagraphFont"/>
    <w:rsid w:val="001B4123"/>
  </w:style>
  <w:style w:type="paragraph" w:styleId="ListParagraph">
    <w:name w:val="List Paragraph"/>
    <w:basedOn w:val="Normal"/>
    <w:uiPriority w:val="34"/>
    <w:qFormat/>
    <w:rsid w:val="00431031"/>
    <w:pPr>
      <w:ind w:left="720"/>
      <w:contextualSpacing/>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customXml" Target="../customXml/item4.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customXml" Target="../customXml/item3.xml" Id="rId11" /><Relationship Type="http://schemas.openxmlformats.org/officeDocument/2006/relationships/webSettings" Target="webSettings.xml" Id="rId5" /><Relationship Type="http://schemas.openxmlformats.org/officeDocument/2006/relationships/customXml" Target="../customXml/item2.xml" Id="rId10" /><Relationship Type="http://schemas.openxmlformats.org/officeDocument/2006/relationships/settings" Target="settings.xml" Id="rId4" /><Relationship Type="http://schemas.openxmlformats.org/officeDocument/2006/relationships/theme" Target="theme/theme1.xml" Id="rId9" /><Relationship Type="http://schemas.openxmlformats.org/officeDocument/2006/relationships/header" Target="header.xml" Id="Rdaa44fe5b3484c2c" /><Relationship Type="http://schemas.openxmlformats.org/officeDocument/2006/relationships/footer" Target="footer.xml" Id="Ra89c79d28139408a" /><Relationship Type="http://schemas.microsoft.com/office/2020/10/relationships/intelligence" Target="intelligence2.xml" Id="R8fb7072956bd450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DAE9120B-87DB-4491-BEB4-3E72999A2DF9}">
  <ds:schemaRefs>
    <ds:schemaRef ds:uri="http://schemas.openxmlformats.org/officeDocument/2006/bibliography"/>
  </ds:schemaRefs>
</ds:datastoreItem>
</file>

<file path=customXml/itemProps2.xml><?xml version="1.0" encoding="utf-8"?>
<ds:datastoreItem xmlns:ds="http://schemas.openxmlformats.org/officeDocument/2006/customXml" ds:itemID="{04EF59FD-75BC-442D-BFA5-3AA11DC52716}"/>
</file>

<file path=customXml/itemProps3.xml><?xml version="1.0" encoding="utf-8"?>
<ds:datastoreItem xmlns:ds="http://schemas.openxmlformats.org/officeDocument/2006/customXml" ds:itemID="{09238909-E65B-4688-BF9D-6882B399A317}"/>
</file>

<file path=customXml/itemProps4.xml><?xml version="1.0" encoding="utf-8"?>
<ds:datastoreItem xmlns:ds="http://schemas.openxmlformats.org/officeDocument/2006/customXml" ds:itemID="{CAC69F0D-27F5-4F07-971E-158541F2AD0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Diya Kamineni</dc:creator>
  <keywords/>
  <dc:description/>
  <lastModifiedBy>Mia Gerber</lastModifiedBy>
  <revision>112</revision>
  <dcterms:created xsi:type="dcterms:W3CDTF">2022-07-18T06:27:00.0000000Z</dcterms:created>
  <dcterms:modified xsi:type="dcterms:W3CDTF">2022-09-24T19:00:05.7105403Z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