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D018710" w:rsidP="74F18C37" w:rsidRDefault="0D018710" w14:paraId="05F22B07" w14:textId="68EA428B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Titre </w:t>
      </w:r>
    </w:p>
    <w:p w:rsidR="0D018710" w:rsidP="74F18C37" w:rsidRDefault="0D018710" w14:paraId="29C61A6E" w14:textId="09F5BBFE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4C9F16DB" w14:textId="263D95F1">
      <w:pPr>
        <w:pStyle w:val="ListParagraph"/>
        <w:numPr>
          <w:ilvl w:val="0"/>
          <w:numId w:val="12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Les mathématiques à la maison contribuent à la réussite scolaire </w:t>
      </w:r>
    </w:p>
    <w:p w:rsidR="0D018710" w:rsidP="74F18C37" w:rsidRDefault="0D018710" w14:paraId="1BA0ECA4" w14:textId="7A8DA792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5B4B1086" w14:textId="504F0165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Auteurs </w:t>
      </w:r>
    </w:p>
    <w:p w:rsidR="0D018710" w:rsidP="74F18C37" w:rsidRDefault="0D018710" w14:paraId="0347A466" w14:textId="35318667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2C4401B2" w14:textId="46FF6735">
      <w:pPr>
        <w:pStyle w:val="ListParagraph"/>
        <w:numPr>
          <w:ilvl w:val="0"/>
          <w:numId w:val="13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Talia Berkowitz, Marjorie W.</w:t>
      </w: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Schaeffer, Erin A. </w:t>
      </w:r>
      <w:proofErr w:type="spellStart"/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Maloney</w:t>
      </w:r>
      <w:proofErr w:type="spellEnd"/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, Lori Peterson, Courtney Gregor, Susan Levine, Sian </w:t>
      </w:r>
      <w:proofErr w:type="spellStart"/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Beilock</w:t>
      </w:r>
      <w:proofErr w:type="spellEnd"/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(2015) </w:t>
      </w:r>
    </w:p>
    <w:p w:rsidR="0D018710" w:rsidP="74F18C37" w:rsidRDefault="0D018710" w14:paraId="6F303C00" w14:textId="70FF3606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44F91E0F" w14:textId="48D00B47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Journal et DOI </w:t>
      </w:r>
    </w:p>
    <w:p w:rsidR="0D018710" w:rsidP="74F18C37" w:rsidRDefault="0D018710" w14:paraId="71856DBD" w14:textId="6F65656F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156D3550" w14:textId="2816078D">
      <w:pPr>
        <w:pStyle w:val="ListParagraph"/>
        <w:numPr>
          <w:ilvl w:val="0"/>
          <w:numId w:val="14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Journal : </w:t>
      </w: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lang w:val="fr-CA"/>
        </w:rPr>
        <w:t>Science, 350</w:t>
      </w: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(6257), 196-198 </w:t>
      </w:r>
    </w:p>
    <w:p w:rsidR="0D018710" w:rsidP="74F18C37" w:rsidRDefault="0D018710" w14:paraId="15C281C0" w14:textId="2C0E923B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2B69CD99" w14:textId="004A459E">
      <w:pPr>
        <w:pStyle w:val="ListParagraph"/>
        <w:numPr>
          <w:ilvl w:val="0"/>
          <w:numId w:val="15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DOI : 10.1126/science.aac7427  </w:t>
      </w:r>
    </w:p>
    <w:p w:rsidR="0D018710" w:rsidP="74F18C37" w:rsidRDefault="0D018710" w14:paraId="7CD7C66C" w14:textId="0B3ED9CC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 </w:t>
      </w:r>
    </w:p>
    <w:p w:rsidR="0D018710" w:rsidP="74F18C37" w:rsidRDefault="0D018710" w14:paraId="03FA40E0" w14:textId="73C506BD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Recherches antérieures </w:t>
      </w:r>
    </w:p>
    <w:p w:rsidR="0D018710" w:rsidP="74F18C37" w:rsidRDefault="0D018710" w14:paraId="2E2FA9C9" w14:textId="7E0EC1DC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5CBB7432" w14:textId="7411F2C0">
      <w:pPr>
        <w:pStyle w:val="ListParagraph"/>
        <w:numPr>
          <w:ilvl w:val="0"/>
          <w:numId w:val="16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De nombreux parents pensent que leur rôle dans le soutien de l'apprentissage des mathématiques de leur enfant est moins important que leur rôle dans le soutien de la lecture</w:t>
      </w:r>
      <w:r w:rsidRPr="0425D5F3" w:rsidR="1272C733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.</w:t>
      </w:r>
    </w:p>
    <w:p w:rsidR="0D018710" w:rsidP="74F18C37" w:rsidRDefault="0D018710" w14:paraId="5CD60C56" w14:textId="3A6449B1">
      <w:pPr>
        <w:pStyle w:val="ListParagraph"/>
        <w:numPr>
          <w:ilvl w:val="0"/>
          <w:numId w:val="17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Cependant, l'exposition aux mathématiques à la maison est un facteur </w:t>
      </w:r>
      <w:r w:rsidRPr="0425D5F3" w:rsidR="49C8321C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prédictive significative 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de la réussite mathématique des enfants.  </w:t>
      </w:r>
    </w:p>
    <w:p w:rsidR="0D018710" w:rsidP="74F18C37" w:rsidRDefault="0D018710" w14:paraId="11C7B570" w14:textId="59776B35">
      <w:pPr>
        <w:pStyle w:val="ListParagraph"/>
        <w:numPr>
          <w:ilvl w:val="0"/>
          <w:numId w:val="18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Les parents qui souffrent d'anxiété </w:t>
      </w:r>
      <w:r w:rsidRPr="0425D5F3" w:rsidR="20D0290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par rapport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aux mathématiques (stress ou appréhension à l'idée de faire des mathématiques) sont plus susceptibles d'éviter de parler de mathématiques à la maison</w:t>
      </w:r>
      <w:r w:rsidRPr="0425D5F3" w:rsidR="4FAA965E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. Cela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peut contribuer à un cycle intergénérationnel de faibles résultats en mathématiques.  </w:t>
      </w:r>
    </w:p>
    <w:p w:rsidR="0D018710" w:rsidP="74F18C37" w:rsidRDefault="0D018710" w14:paraId="1E4C140A" w14:textId="05287958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44663C8C" w14:textId="0A187A42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Qu'avons-nous demandé ? </w:t>
      </w:r>
    </w:p>
    <w:p w:rsidR="0D018710" w:rsidP="74F18C37" w:rsidRDefault="0D018710" w14:paraId="74763B75" w14:textId="266D11AC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64135D29" w14:textId="69B9487B">
      <w:pPr>
        <w:pStyle w:val="ListParagraph"/>
        <w:numPr>
          <w:ilvl w:val="0"/>
          <w:numId w:val="19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L'augmentation du </w:t>
      </w:r>
      <w:r w:rsidRPr="0425D5F3" w:rsidR="5AAFF48A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montant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d'interactions parent-enfant liées aux mathématiques à la maison entraînera-t-elle de meilleurs résultats en mathématiques à l'école ? </w:t>
      </w:r>
    </w:p>
    <w:p w:rsidR="0D018710" w:rsidP="74F18C37" w:rsidRDefault="0D018710" w14:paraId="79F47BCE" w14:textId="49C3DE30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364C828B" w14:textId="5B413F05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Comment avons-nous procédé ? </w:t>
      </w:r>
    </w:p>
    <w:p w:rsidR="0D018710" w:rsidP="74F18C37" w:rsidRDefault="0D018710" w14:paraId="22A47510" w14:textId="7C148D4F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687D3A4A" w14:textId="048A5DBE">
      <w:pPr>
        <w:pStyle w:val="ListParagraph"/>
        <w:numPr>
          <w:ilvl w:val="0"/>
          <w:numId w:val="20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Les participants (les parents et leurs enfants de première année) ont</w:t>
      </w:r>
      <w:r w:rsidRPr="0425D5F3" w:rsidR="397E3501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collaborativement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lu et répondu à des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problèmes d'histoire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liés aux mathématiques sur une application </w:t>
      </w:r>
      <w:r w:rsidRPr="0425D5F3" w:rsidR="74F6EB8D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d’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iPad appelée </w:t>
      </w:r>
      <w:r w:rsidRPr="0425D5F3" w:rsidR="61E216E7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“</w:t>
      </w:r>
      <w:proofErr w:type="spellStart"/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Bedtime</w:t>
      </w:r>
      <w:proofErr w:type="spellEnd"/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Learning </w:t>
      </w:r>
      <w:proofErr w:type="spellStart"/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Together</w:t>
      </w:r>
      <w:proofErr w:type="spellEnd"/>
      <w:r w:rsidRPr="0425D5F3" w:rsidR="22E8DD1D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”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.  </w:t>
      </w:r>
    </w:p>
    <w:p w:rsidR="0D018710" w:rsidP="74F18C37" w:rsidRDefault="0D018710" w14:paraId="006B194A" w14:textId="608DF43D">
      <w:pPr>
        <w:pStyle w:val="ListParagraph"/>
        <w:numPr>
          <w:ilvl w:val="0"/>
          <w:numId w:val="2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Nous avons analysé la relation entre la quantité d'utilisation de l'application et les résultats en mathématiques de l'enfant à la fin de l'année scolaire.</w:t>
      </w: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 </w:t>
      </w:r>
    </w:p>
    <w:p w:rsidR="0D018710" w:rsidP="74F18C37" w:rsidRDefault="0D018710" w14:paraId="61152E6B" w14:textId="41844DE8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5979487B" w14:textId="0763BC93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Qu'avons-nous constaté ? </w:t>
      </w:r>
    </w:p>
    <w:p w:rsidR="0D018710" w:rsidP="74F18C37" w:rsidRDefault="0D018710" w14:paraId="35C89E26" w14:textId="25B705FC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5B198691" w14:textId="15E383B3">
      <w:pPr>
        <w:pStyle w:val="ListParagraph"/>
        <w:numPr>
          <w:ilvl w:val="0"/>
          <w:numId w:val="22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6BDDA420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Lorsque les parents et les enfants utilisent l'application </w:t>
      </w:r>
      <w:r w:rsidRPr="6BDDA420" w:rsidR="133B5D8E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ensemble</w:t>
      </w:r>
      <w:r w:rsidRPr="6BDDA420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, l'enfant apprend davantage de mathématiques au cours de l'année scolaire que les enfants qui n'utilisent pas l'application</w:t>
      </w:r>
      <w:r w:rsidRPr="6BDDA420" w:rsidR="7D5EEEEE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.</w:t>
      </w:r>
    </w:p>
    <w:p w:rsidR="0D018710" w:rsidP="74F18C37" w:rsidRDefault="0D018710" w14:paraId="05CF5DBE" w14:textId="0E2AF7F0">
      <w:pPr>
        <w:pStyle w:val="ListParagraph"/>
        <w:numPr>
          <w:ilvl w:val="0"/>
          <w:numId w:val="23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6BDDA420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Ce</w:t>
      </w:r>
      <w:r w:rsidRPr="6BDDA420" w:rsidR="36FD23D1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résultat</w:t>
      </w:r>
      <w:r w:rsidRPr="6BDDA420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est particulièrement </w:t>
      </w:r>
      <w:r w:rsidRPr="6BDDA420" w:rsidR="43D0892B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pertinent</w:t>
      </w:r>
      <w:r w:rsidRPr="6BDDA420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pour les enfants dont les parents sont très anxieux</w:t>
      </w:r>
      <w:r w:rsidRPr="6BDDA420" w:rsidR="5DF4CDF3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par rapport</w:t>
      </w:r>
      <w:r w:rsidRPr="6BDDA420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  <w:r w:rsidRPr="6BDDA420" w:rsidR="0E562BC2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aux </w:t>
      </w:r>
      <w:r w:rsidRPr="6BDDA420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mathématiques.  </w:t>
      </w:r>
    </w:p>
    <w:p w:rsidR="0D018710" w:rsidP="74F18C37" w:rsidRDefault="0D018710" w14:paraId="0488BB35" w14:textId="1D52F989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470A9ABB" w14:textId="7A3D7AA2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Message à retenir </w:t>
      </w:r>
    </w:p>
    <w:p w:rsidR="0D018710" w:rsidP="74F18C37" w:rsidRDefault="0D018710" w14:paraId="45B1A5EF" w14:textId="79068B4E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45A46F61" w14:textId="6933D33B">
      <w:pPr>
        <w:pStyle w:val="ListParagraph"/>
        <w:numPr>
          <w:ilvl w:val="0"/>
          <w:numId w:val="24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lang w:val="fr-CA"/>
        </w:rPr>
      </w:pP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Le fait que les enfants aient des interactions brèves, mais de qualité, avec leurs parents à la maison, </w:t>
      </w:r>
      <w:r w:rsidRPr="0425D5F3" w:rsidR="244D92C7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>liées aux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mathématiques, peut contribuer à une meilleure réussite en mathématiques à l'école. Cela peut </w:t>
      </w:r>
      <w:r w:rsidRPr="0425D5F3" w:rsidR="44FB202E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surtout être </w:t>
      </w:r>
      <w:r w:rsidRPr="0425D5F3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efficace pour les enfants dont les parents sont anxieux à propos des mathématiques. </w:t>
      </w:r>
    </w:p>
    <w:p w:rsidR="0D018710" w:rsidP="74F18C37" w:rsidRDefault="0D018710" w14:paraId="47A9FC34" w14:textId="687456F4">
      <w:pPr>
        <w:pStyle w:val="Normal"/>
        <w:spacing w:line="240" w:lineRule="auto"/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lang w:val="fr-CA"/>
        </w:rPr>
        <w:t xml:space="preserve"> </w:t>
      </w:r>
    </w:p>
    <w:p w:rsidR="0D018710" w:rsidP="74F18C37" w:rsidRDefault="0D018710" w14:paraId="6917FD38" w14:textId="1D448CC0">
      <w:pPr>
        <w:pStyle w:val="Normal"/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</w:pPr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Présenté par le Laboratoire de cognition et d'émotion du Dr Erin </w:t>
      </w:r>
      <w:proofErr w:type="spellStart"/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>Maloney</w:t>
      </w:r>
      <w:proofErr w:type="spellEnd"/>
      <w:r w:rsidRPr="74F18C37" w:rsidR="0D01871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lang w:val="fr-CA"/>
        </w:rPr>
        <w:t xml:space="preserve"> à l'Université d'Ottawa. </w:t>
      </w:r>
    </w:p>
    <w:sectPr w:rsidRPr="00DD7A4D" w:rsidR="00391C89" w:rsidSect="00487300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23">
    <w:nsid w:val="821823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612a6bb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2700afe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473b01e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6178b7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1e66703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172004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3ab3c74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4c50c56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b8a43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1286fd0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43589f5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5496e8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5123173"/>
    <w:multiLevelType w:val="multilevel"/>
    <w:tmpl w:val="7CCAB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64A78A5"/>
    <w:multiLevelType w:val="hybridMultilevel"/>
    <w:tmpl w:val="C67CF82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D044F36"/>
    <w:multiLevelType w:val="multilevel"/>
    <w:tmpl w:val="0BBEE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DE932DB"/>
    <w:multiLevelType w:val="multilevel"/>
    <w:tmpl w:val="861A1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38567E5E"/>
    <w:multiLevelType w:val="hybridMultilevel"/>
    <w:tmpl w:val="4232DF9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A3D4380"/>
    <w:multiLevelType w:val="multilevel"/>
    <w:tmpl w:val="A5120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50AB79F7"/>
    <w:multiLevelType w:val="hybridMultilevel"/>
    <w:tmpl w:val="7B140D8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51D649E8"/>
    <w:multiLevelType w:val="multilevel"/>
    <w:tmpl w:val="F7FAB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56147FE6"/>
    <w:multiLevelType w:val="multilevel"/>
    <w:tmpl w:val="D638A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5BE64937"/>
    <w:multiLevelType w:val="multilevel"/>
    <w:tmpl w:val="03CAB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673D5BD8"/>
    <w:multiLevelType w:val="multilevel"/>
    <w:tmpl w:val="49825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">
    <w:abstractNumId w:val="5"/>
  </w:num>
  <w:num w:numId="2">
    <w:abstractNumId w:val="3"/>
  </w:num>
  <w:num w:numId="3">
    <w:abstractNumId w:val="2"/>
  </w:num>
  <w:num w:numId="4">
    <w:abstractNumId w:val="10"/>
  </w:num>
  <w:num w:numId="5">
    <w:abstractNumId w:val="0"/>
  </w:num>
  <w:num w:numId="6">
    <w:abstractNumId w:val="9"/>
  </w:num>
  <w:num w:numId="7">
    <w:abstractNumId w:val="7"/>
  </w:num>
  <w:num w:numId="8">
    <w:abstractNumId w:val="8"/>
  </w:num>
  <w:num w:numId="9">
    <w:abstractNumId w:val="6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5A7"/>
    <w:rsid w:val="0003509E"/>
    <w:rsid w:val="00143905"/>
    <w:rsid w:val="00391C89"/>
    <w:rsid w:val="003F3C65"/>
    <w:rsid w:val="00487300"/>
    <w:rsid w:val="00721AB2"/>
    <w:rsid w:val="009155A7"/>
    <w:rsid w:val="009C3BBD"/>
    <w:rsid w:val="009C4DA8"/>
    <w:rsid w:val="00AA138E"/>
    <w:rsid w:val="00AB2C9B"/>
    <w:rsid w:val="00B56624"/>
    <w:rsid w:val="00D809F4"/>
    <w:rsid w:val="00DD5C76"/>
    <w:rsid w:val="00DD7A4D"/>
    <w:rsid w:val="00F81B82"/>
    <w:rsid w:val="00FB027E"/>
    <w:rsid w:val="00FD58BB"/>
    <w:rsid w:val="0309FB4C"/>
    <w:rsid w:val="0425D5F3"/>
    <w:rsid w:val="0D018710"/>
    <w:rsid w:val="0E562BC2"/>
    <w:rsid w:val="0E9D5771"/>
    <w:rsid w:val="1272C733"/>
    <w:rsid w:val="133B5D8E"/>
    <w:rsid w:val="16ECD4CA"/>
    <w:rsid w:val="1B5B0364"/>
    <w:rsid w:val="1DC1D151"/>
    <w:rsid w:val="20D02900"/>
    <w:rsid w:val="22E8DD1D"/>
    <w:rsid w:val="23B22F75"/>
    <w:rsid w:val="244D92C7"/>
    <w:rsid w:val="35639F5B"/>
    <w:rsid w:val="36FD23D1"/>
    <w:rsid w:val="37D306B3"/>
    <w:rsid w:val="394F9B97"/>
    <w:rsid w:val="397E3501"/>
    <w:rsid w:val="3D287929"/>
    <w:rsid w:val="4230C85C"/>
    <w:rsid w:val="43D0892B"/>
    <w:rsid w:val="44FB202E"/>
    <w:rsid w:val="463ADB4F"/>
    <w:rsid w:val="498CE864"/>
    <w:rsid w:val="49C8321C"/>
    <w:rsid w:val="4B28B8C5"/>
    <w:rsid w:val="4E605987"/>
    <w:rsid w:val="4E67E16B"/>
    <w:rsid w:val="4FAA965E"/>
    <w:rsid w:val="58BE1B30"/>
    <w:rsid w:val="5A59EB91"/>
    <w:rsid w:val="5AAFF48A"/>
    <w:rsid w:val="5DF4CDF3"/>
    <w:rsid w:val="61E216E7"/>
    <w:rsid w:val="62F277F8"/>
    <w:rsid w:val="6BDDA420"/>
    <w:rsid w:val="74F18C37"/>
    <w:rsid w:val="74F6EB8D"/>
    <w:rsid w:val="77DB268C"/>
    <w:rsid w:val="7D5EE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590985"/>
  <w15:chartTrackingRefBased/>
  <w15:docId w15:val="{2F4F7CB4-4A4E-CF4A-9E50-AF23F34B8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EastAsia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9155A7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9155A7"/>
  </w:style>
  <w:style w:type="character" w:styleId="eop" w:customStyle="1">
    <w:name w:val="eop"/>
    <w:basedOn w:val="DefaultParagraphFont"/>
    <w:rsid w:val="009155A7"/>
  </w:style>
  <w:style w:type="paragraph" w:styleId="ListParagraph">
    <w:name w:val="List Paragraph"/>
    <w:basedOn w:val="Normal"/>
    <w:uiPriority w:val="34"/>
    <w:qFormat/>
    <w:rsid w:val="00AB2C9B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D5C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Times New Roman" w:cs="Courier New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DD5C76"/>
    <w:rPr>
      <w:rFonts w:ascii="Courier New" w:hAnsi="Courier New" w:eastAsia="Times New Roman" w:cs="Courier New"/>
      <w:sz w:val="20"/>
      <w:szCs w:val="20"/>
    </w:rPr>
  </w:style>
  <w:style w:type="character" w:styleId="y2iqfc" w:customStyle="1">
    <w:name w:val="y2iqfc"/>
    <w:basedOn w:val="DefaultParagraphFont"/>
    <w:rsid w:val="00DD5C76"/>
  </w:style>
  <w:style w:type="paragraph" w:styleId="NormalWeb">
    <w:name w:val="Normal (Web)"/>
    <w:basedOn w:val="Normal"/>
    <w:uiPriority w:val="99"/>
    <w:semiHidden/>
    <w:unhideWhenUsed/>
    <w:rsid w:val="00DD7A4D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apple-tab-span" w:customStyle="1">
    <w:name w:val="apple-tab-span"/>
    <w:basedOn w:val="DefaultParagraphFont"/>
    <w:rsid w:val="00DD7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4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3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9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5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26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1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026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104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025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08454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398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026856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437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4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8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59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0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3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14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2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7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30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8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48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66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9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03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16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0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8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47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5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9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5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65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51182CF4-AF2B-4B0E-8877-4342E72B79D2}"/>
</file>

<file path=customXml/itemProps2.xml><?xml version="1.0" encoding="utf-8"?>
<ds:datastoreItem xmlns:ds="http://schemas.openxmlformats.org/officeDocument/2006/customXml" ds:itemID="{B216ACA3-DF6D-4D75-926B-DB5A5C0A9AA2}"/>
</file>

<file path=customXml/itemProps3.xml><?xml version="1.0" encoding="utf-8"?>
<ds:datastoreItem xmlns:ds="http://schemas.openxmlformats.org/officeDocument/2006/customXml" ds:itemID="{D685B4FB-5027-4103-8664-7402A29050E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Jagnoor Saran</dc:creator>
  <keywords/>
  <dc:description/>
  <lastModifiedBy>Mia Gerber</lastModifiedBy>
  <revision>18</revision>
  <dcterms:created xsi:type="dcterms:W3CDTF">2021-12-05T23:07:00.0000000Z</dcterms:created>
  <dcterms:modified xsi:type="dcterms:W3CDTF">2022-09-21T22:12:43.4540087Z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