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Pr="00844B78" w:rsidR="009C59F5" w:rsidP="009C59F5" w:rsidRDefault="009C59F5" w14:paraId="79C041C3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  <w:b/>
          <w:bCs/>
        </w:rPr>
        <w:t>Title</w:t>
      </w: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D2466A" w:rsidP="00D2466A" w:rsidRDefault="00C06A27" w14:paraId="6BC064E8" wp14:textId="77777777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Style w:val="normaltextrun"/>
          <w:rFonts w:ascii="Arial" w:hAnsi="Arial" w:cs="Arial"/>
        </w:rPr>
      </w:pPr>
      <w:r>
        <w:rPr>
          <w:rStyle w:val="normaltextrun"/>
          <w:rFonts w:ascii="Calibri" w:hAnsi="Calibri" w:cs="Calibri"/>
        </w:rPr>
        <w:t>Testing the specificity of links between anxiety and performance within mathematics and spatial reasoning</w:t>
      </w:r>
    </w:p>
    <w:p xmlns:wp14="http://schemas.microsoft.com/office/word/2010/wordml" w:rsidRPr="00844B78" w:rsidR="009C59F5" w:rsidP="00D2466A" w:rsidRDefault="009C59F5" w14:paraId="59531C1E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009C59F5" w:rsidRDefault="009C59F5" w14:paraId="071D3DD2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  <w:b/>
          <w:bCs/>
        </w:rPr>
        <w:t>Authors</w:t>
      </w: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1419B9E4" w:rsidRDefault="009C59F5" w14:paraId="1B7A2775" wp14:textId="60E7FF2D">
      <w:pPr>
        <w:pStyle w:val="paragraph"/>
        <w:numPr>
          <w:ilvl w:val="0"/>
          <w:numId w:val="10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/>
        </w:rPr>
      </w:pPr>
      <w:r w:rsidRPr="1419B9E4" w:rsidR="009C59F5">
        <w:rPr>
          <w:rStyle w:val="normaltextrun"/>
          <w:rFonts w:ascii="Calibri" w:hAnsi="Calibri" w:cs="Calibri"/>
        </w:rPr>
        <w:t> </w:t>
      </w:r>
      <w:r w:rsidRPr="1419B9E4" w:rsidR="009C59F5">
        <w:rPr>
          <w:rStyle w:val="eop"/>
          <w:rFonts w:ascii="Calibri" w:hAnsi="Calibri" w:cs="Calibri"/>
        </w:rPr>
        <w:t> </w:t>
      </w:r>
      <w:r w:rsidRPr="1419B9E4" w:rsidR="00C06A27">
        <w:rPr>
          <w:rStyle w:val="eop"/>
          <w:rFonts w:ascii="Calibri" w:hAnsi="Calibri" w:cs="Calibri"/>
        </w:rPr>
        <w:t>Daker</w:t>
      </w:r>
      <w:r w:rsidRPr="1419B9E4" w:rsidR="00C06A27">
        <w:rPr>
          <w:rStyle w:val="eop"/>
          <w:rFonts w:ascii="Calibri" w:hAnsi="Calibri" w:cs="Calibri"/>
        </w:rPr>
        <w:t>, R</w:t>
      </w:r>
      <w:r w:rsidRPr="1419B9E4" w:rsidR="23875EDA">
        <w:rPr>
          <w:rStyle w:val="eop"/>
          <w:rFonts w:ascii="Calibri" w:hAnsi="Calibri" w:cs="Calibri"/>
        </w:rPr>
        <w:t xml:space="preserve">ichard </w:t>
      </w:r>
      <w:r w:rsidRPr="1419B9E4" w:rsidR="00C06A27">
        <w:rPr>
          <w:rStyle w:val="eop"/>
          <w:rFonts w:ascii="Calibri" w:hAnsi="Calibri" w:cs="Calibri"/>
        </w:rPr>
        <w:t xml:space="preserve">J., Delage, </w:t>
      </w:r>
      <w:proofErr w:type="spellStart"/>
      <w:r w:rsidRPr="1419B9E4" w:rsidR="00C06A27">
        <w:rPr>
          <w:rStyle w:val="eop"/>
          <w:rFonts w:ascii="Calibri" w:hAnsi="Calibri" w:cs="Calibri"/>
        </w:rPr>
        <w:t>V</w:t>
      </w:r>
      <w:r w:rsidRPr="1419B9E4" w:rsidR="571ACFC5">
        <w:rPr>
          <w:rStyle w:val="eop"/>
          <w:rFonts w:ascii="Calibri" w:hAnsi="Calibri" w:cs="Calibri"/>
        </w:rPr>
        <w:t>éronic</w:t>
      </w:r>
      <w:proofErr w:type="spellEnd"/>
      <w:r w:rsidRPr="1419B9E4" w:rsidR="00C06A27">
        <w:rPr>
          <w:rStyle w:val="eop"/>
          <w:rFonts w:ascii="Calibri" w:hAnsi="Calibri" w:cs="Calibri"/>
        </w:rPr>
        <w:t>, Maloney, E</w:t>
      </w:r>
      <w:r w:rsidRPr="1419B9E4" w:rsidR="411041F1">
        <w:rPr>
          <w:rStyle w:val="eop"/>
          <w:rFonts w:ascii="Calibri" w:hAnsi="Calibri" w:cs="Calibri"/>
        </w:rPr>
        <w:t xml:space="preserve">rin </w:t>
      </w:r>
      <w:r w:rsidRPr="1419B9E4" w:rsidR="00C06A27">
        <w:rPr>
          <w:rStyle w:val="eop"/>
          <w:rFonts w:ascii="Calibri" w:hAnsi="Calibri" w:cs="Calibri"/>
        </w:rPr>
        <w:t xml:space="preserve">A., </w:t>
      </w:r>
      <w:r w:rsidRPr="1419B9E4" w:rsidR="3FBACFE1">
        <w:rPr>
          <w:rStyle w:val="eop"/>
          <w:rFonts w:ascii="Calibri" w:hAnsi="Calibri" w:cs="Calibri"/>
        </w:rPr>
        <w:t xml:space="preserve">&amp; </w:t>
      </w:r>
      <w:r w:rsidRPr="1419B9E4" w:rsidR="00C06A27">
        <w:rPr>
          <w:rStyle w:val="eop"/>
          <w:rFonts w:ascii="Calibri" w:hAnsi="Calibri" w:cs="Calibri"/>
        </w:rPr>
        <w:t>Lyons, I</w:t>
      </w:r>
      <w:r w:rsidRPr="1419B9E4" w:rsidR="49943CAD">
        <w:rPr>
          <w:rStyle w:val="eop"/>
          <w:rFonts w:ascii="Calibri" w:hAnsi="Calibri" w:cs="Calibri"/>
        </w:rPr>
        <w:t xml:space="preserve">an </w:t>
      </w:r>
      <w:r w:rsidRPr="1419B9E4" w:rsidR="00C06A27">
        <w:rPr>
          <w:rStyle w:val="eop"/>
          <w:rFonts w:ascii="Calibri" w:hAnsi="Calibri" w:cs="Calibri"/>
        </w:rPr>
        <w:t xml:space="preserve">M. </w:t>
      </w:r>
    </w:p>
    <w:p xmlns:wp14="http://schemas.microsoft.com/office/word/2010/wordml" w:rsidRPr="00844B78" w:rsidR="009C59F5" w:rsidP="009C59F5" w:rsidRDefault="009C59F5" w14:paraId="406591EE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009C59F5" w:rsidRDefault="009C59F5" w14:paraId="7EA92238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  <w:b/>
          <w:bCs/>
        </w:rPr>
        <w:t>Journal and DOI</w:t>
      </w: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D2466A" w:rsidP="1419B9E4" w:rsidRDefault="009C59F5" w14:paraId="0F507D61" wp14:textId="24B20215">
      <w:pPr>
        <w:pStyle w:val="paragraph"/>
        <w:numPr>
          <w:ilvl w:val="0"/>
          <w:numId w:val="10"/>
        </w:numPr>
        <w:spacing w:before="0" w:beforeAutospacing="off" w:after="0" w:afterAutospacing="off"/>
        <w:textAlignment w:val="baseline"/>
        <w:rPr>
          <w:rStyle w:val="eop"/>
          <w:rFonts w:ascii="Calibri" w:hAnsi="Calibri" w:cs="Calibri"/>
        </w:rPr>
      </w:pPr>
      <w:r w:rsidRPr="1419B9E4" w:rsidR="009C59F5">
        <w:rPr>
          <w:rStyle w:val="normaltextrun"/>
          <w:rFonts w:ascii="Calibri" w:hAnsi="Calibri" w:cs="Calibri"/>
        </w:rPr>
        <w:t>Journal:</w:t>
      </w:r>
      <w:r w:rsidRPr="1419B9E4" w:rsidR="00844B78">
        <w:rPr>
          <w:rStyle w:val="normaltextrun"/>
          <w:rFonts w:ascii="Calibri" w:hAnsi="Calibri" w:cs="Calibri"/>
        </w:rPr>
        <w:t xml:space="preserve"> Annals of the New York Academy of Sciences</w:t>
      </w:r>
      <w:r w:rsidRPr="1419B9E4" w:rsidR="009C59F5">
        <w:rPr>
          <w:rStyle w:val="normaltextrun"/>
          <w:rFonts w:ascii="Calibri" w:hAnsi="Calibri" w:cs="Calibri"/>
        </w:rPr>
        <w:t xml:space="preserve">, </w:t>
      </w:r>
      <w:r w:rsidRPr="1419B9E4" w:rsidR="00844B78">
        <w:rPr>
          <w:rStyle w:val="normaltextrun"/>
          <w:rFonts w:ascii="Calibri" w:hAnsi="Calibri" w:cs="Calibri"/>
        </w:rPr>
        <w:t>2022</w:t>
      </w:r>
      <w:r w:rsidRPr="1419B9E4" w:rsidR="3AE75EBE">
        <w:rPr>
          <w:rStyle w:val="normaltextrun"/>
          <w:rFonts w:ascii="Calibri" w:hAnsi="Calibri" w:cs="Calibri"/>
        </w:rPr>
        <w:t>;</w:t>
      </w:r>
      <w:r w:rsidRPr="1419B9E4" w:rsidR="009C59F5">
        <w:rPr>
          <w:rStyle w:val="normaltextrun"/>
          <w:rFonts w:ascii="Calibri" w:hAnsi="Calibri" w:cs="Calibri"/>
        </w:rPr>
        <w:t xml:space="preserve"> </w:t>
      </w:r>
      <w:r w:rsidRPr="1419B9E4" w:rsidR="09C26B44">
        <w:rPr>
          <w:rStyle w:val="normaltextrun"/>
          <w:rFonts w:ascii="Calibri" w:hAnsi="Calibri" w:cs="Calibri"/>
        </w:rPr>
        <w:t>1512(1), 174-191</w:t>
      </w:r>
    </w:p>
    <w:p xmlns:wp14="http://schemas.microsoft.com/office/word/2010/wordml" w:rsidRPr="00844B78" w:rsidR="009C59F5" w:rsidP="1419B9E4" w:rsidRDefault="009C59F5" w14:paraId="4E463F2E" wp14:textId="0418298F">
      <w:pPr>
        <w:pStyle w:val="paragraph"/>
        <w:numPr>
          <w:ilvl w:val="0"/>
          <w:numId w:val="10"/>
        </w:numPr>
        <w:spacing w:before="0" w:beforeAutospacing="off" w:after="0" w:afterAutospacing="off"/>
        <w:textAlignment w:val="baseline"/>
        <w:rPr>
          <w:rStyle w:val="normaltextrun"/>
          <w:rFonts w:ascii="Calibri" w:hAnsi="Calibri" w:cs="Calibri"/>
        </w:rPr>
      </w:pPr>
      <w:r w:rsidRPr="1419B9E4" w:rsidR="009C59F5">
        <w:rPr>
          <w:rStyle w:val="normaltextrun"/>
          <w:rFonts w:ascii="Calibri" w:hAnsi="Calibri" w:cs="Calibri"/>
        </w:rPr>
        <w:t>DOI</w:t>
      </w:r>
      <w:r w:rsidRPr="1419B9E4" w:rsidR="00844B78">
        <w:rPr>
          <w:rStyle w:val="normaltextrun"/>
          <w:rFonts w:ascii="Calibri" w:hAnsi="Calibri" w:cs="Calibri"/>
        </w:rPr>
        <w:t xml:space="preserve">: </w:t>
      </w:r>
      <w:r w:rsidRPr="1419B9E4" w:rsidR="526C1D1D">
        <w:rPr>
          <w:rStyle w:val="normaltextrun"/>
          <w:rFonts w:ascii="Calibri" w:hAnsi="Calibri" w:cs="Calibri"/>
        </w:rPr>
        <w:t>https://doi.org/10.1111/nyas.14761</w:t>
      </w:r>
    </w:p>
    <w:p xmlns:wp14="http://schemas.microsoft.com/office/word/2010/wordml" w:rsidRPr="00844B78" w:rsidR="009C59F5" w:rsidP="009C59F5" w:rsidRDefault="009C59F5" w14:paraId="02BF55D8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="00B726D9" w:rsidP="00B726D9" w:rsidRDefault="009C59F5" w14:paraId="0491E7EE" wp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00844B78">
        <w:rPr>
          <w:rStyle w:val="normaltextrun"/>
          <w:rFonts w:ascii="Calibri" w:hAnsi="Calibri" w:cs="Calibri"/>
          <w:b/>
          <w:bCs/>
        </w:rPr>
        <w:t>Previous Researc</w:t>
      </w:r>
      <w:r w:rsidR="00B726D9">
        <w:rPr>
          <w:rStyle w:val="normaltextrun"/>
          <w:rFonts w:ascii="Calibri" w:hAnsi="Calibri" w:cs="Calibri"/>
          <w:b/>
          <w:bCs/>
        </w:rPr>
        <w:t>h</w:t>
      </w:r>
    </w:p>
    <w:p w:rsidR="00B726D9" w:rsidP="6B357D60" w:rsidRDefault="00B726D9" w14:paraId="4FF53EF3" w14:textId="65D8A69D">
      <w:pPr>
        <w:pStyle w:val="paragraph"/>
        <w:numPr>
          <w:ilvl w:val="0"/>
          <w:numId w:val="14"/>
        </w:numPr>
        <w:spacing w:before="0" w:beforeAutospacing="off" w:after="0" w:afterAutospacing="off"/>
        <w:jc w:val="both"/>
        <w:rPr>
          <w:rFonts w:ascii="Calibri" w:hAnsi="Calibri" w:cs="Calibri"/>
        </w:rPr>
      </w:pPr>
      <w:r w:rsidRPr="6B357D60" w:rsidR="00B726D9">
        <w:rPr>
          <w:rStyle w:val="normaltextrun"/>
          <w:rFonts w:ascii="Calibri" w:hAnsi="Calibri" w:cs="Calibri"/>
        </w:rPr>
        <w:t>Research</w:t>
      </w:r>
      <w:r w:rsidRPr="6B357D60" w:rsidR="00B726D9">
        <w:rPr>
          <w:rStyle w:val="normaltextrun"/>
          <w:rFonts w:ascii="Calibri" w:hAnsi="Calibri" w:cs="Calibri"/>
        </w:rPr>
        <w:t xml:space="preserve"> has shown that math anxiety (apprehension or fear about math) negatively impacts math performance. Similarly, spatial anxiety negatively impacts spatial reasoning.</w:t>
      </w:r>
    </w:p>
    <w:p w:rsidR="00B726D9" w:rsidP="6B357D60" w:rsidRDefault="00B726D9" w14:paraId="117D9FF9" w14:textId="023BDE0A">
      <w:pPr>
        <w:pStyle w:val="paragraph"/>
        <w:numPr>
          <w:ilvl w:val="0"/>
          <w:numId w:val="14"/>
        </w:numPr>
        <w:spacing w:before="0" w:beforeAutospacing="off" w:after="0" w:afterAutospacing="off"/>
        <w:jc w:val="both"/>
        <w:rPr>
          <w:rFonts w:ascii="Calibri" w:hAnsi="Calibri" w:cs="Calibri"/>
        </w:rPr>
      </w:pPr>
      <w:r w:rsidRPr="6B357D60" w:rsidR="00B726D9">
        <w:rPr>
          <w:rStyle w:val="normaltextrun"/>
          <w:rFonts w:ascii="Calibri" w:hAnsi="Calibri" w:cs="Calibri"/>
        </w:rPr>
        <w:t>High math anxiety has also been shown to be correlated with higher spatial anxiety and poorer spatial performance.</w:t>
      </w:r>
    </w:p>
    <w:p xmlns:wp14="http://schemas.microsoft.com/office/word/2010/wordml" w:rsidRPr="00844B78" w:rsidR="009C59F5" w:rsidP="009C59F5" w:rsidRDefault="009C59F5" w14:paraId="75FEA733" wp14:textId="77777777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="00AF7189" w:rsidP="00AF7189" w:rsidRDefault="009C59F5" w14:paraId="5806E854" wp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00844B78">
        <w:rPr>
          <w:rStyle w:val="normaltextrun"/>
          <w:rFonts w:ascii="Calibri" w:hAnsi="Calibri" w:cs="Calibri"/>
          <w:b/>
          <w:bCs/>
        </w:rPr>
        <w:t>What did we ask?</w:t>
      </w:r>
    </w:p>
    <w:p w:rsidR="006D7CEB" w:rsidP="6B357D60" w:rsidRDefault="006D7CEB" w14:paraId="12C82F4D" w14:textId="12060646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rPr>
          <w:rStyle w:val="normaltextrun"/>
          <w:rFonts w:ascii="Calibri" w:hAnsi="Calibri" w:cs="Calibri"/>
        </w:rPr>
      </w:pPr>
      <w:r w:rsidRPr="6B357D60" w:rsidR="006D7CEB">
        <w:rPr>
          <w:rStyle w:val="normaltextrun"/>
          <w:rFonts w:ascii="Calibri" w:hAnsi="Calibri" w:cs="Calibri"/>
        </w:rPr>
        <w:t xml:space="preserve">How specific are the links between cognition-specific anxieties and performance within their corresponding </w:t>
      </w:r>
      <w:r w:rsidRPr="6B357D60" w:rsidR="006D7CEB">
        <w:rPr>
          <w:rStyle w:val="normaltextrun"/>
          <w:rFonts w:ascii="Calibri" w:hAnsi="Calibri" w:cs="Calibri"/>
        </w:rPr>
        <w:t>cognitive</w:t>
      </w:r>
      <w:r w:rsidRPr="6B357D60" w:rsidR="006D7CEB">
        <w:rPr>
          <w:rStyle w:val="normaltextrun"/>
          <w:rFonts w:ascii="Calibri" w:hAnsi="Calibri" w:cs="Calibri"/>
        </w:rPr>
        <w:t xml:space="preserve"> domains?</w:t>
      </w:r>
    </w:p>
    <w:p w:rsidR="6B357D60" w:rsidP="6B357D60" w:rsidRDefault="6B357D60" w14:paraId="7554FCD3" w14:textId="57D12574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rPr>
          <w:rStyle w:val="normaltextrun"/>
          <w:rFonts w:ascii="Calibri" w:hAnsi="Calibri" w:cs="Calibri"/>
        </w:rPr>
      </w:pPr>
      <w:r w:rsidRPr="1419B9E4" w:rsidR="6B357D60">
        <w:rPr>
          <w:rStyle w:val="normaltextrun"/>
          <w:rFonts w:ascii="Calibri" w:hAnsi="Calibri" w:cs="Calibri"/>
        </w:rPr>
        <w:t>Specifically</w:t>
      </w:r>
      <w:r w:rsidRPr="1419B9E4" w:rsidR="7492AE1E">
        <w:rPr>
          <w:rStyle w:val="normaltextrun"/>
          <w:rFonts w:ascii="Calibri" w:hAnsi="Calibri" w:cs="Calibri"/>
        </w:rPr>
        <w:t>,</w:t>
      </w:r>
      <w:r w:rsidRPr="1419B9E4" w:rsidR="6B357D60">
        <w:rPr>
          <w:rStyle w:val="normaltextrun"/>
          <w:rFonts w:ascii="Calibri" w:hAnsi="Calibri" w:cs="Calibri"/>
        </w:rPr>
        <w:t xml:space="preserve"> does math anxiety still relate to math performance when controlling for general anxiety and spatial anxiety?</w:t>
      </w:r>
    </w:p>
    <w:p w:rsidR="6B357D60" w:rsidP="6B357D60" w:rsidRDefault="6B357D60" w14:paraId="12417AA5" w14:textId="46BDDD7E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rPr>
          <w:rStyle w:val="normaltextrun"/>
          <w:rFonts w:ascii="Calibri" w:hAnsi="Calibri" w:cs="Calibri"/>
        </w:rPr>
      </w:pPr>
      <w:r w:rsidRPr="6B357D60" w:rsidR="6B357D60">
        <w:rPr>
          <w:rStyle w:val="normaltextrun"/>
          <w:rFonts w:ascii="Calibri" w:hAnsi="Calibri" w:cs="Calibri"/>
        </w:rPr>
        <w:t>Likewise, does spatial anxiety still relate to spatial performance when controlling for general anxiety and math anxiety?</w:t>
      </w:r>
    </w:p>
    <w:p xmlns:wp14="http://schemas.microsoft.com/office/word/2010/wordml" w:rsidR="009C59F5" w:rsidP="00AD1A7F" w:rsidRDefault="009C59F5" w14:paraId="1AD9D98F" wp14:textId="777777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6B357D60" w:rsidR="009C59F5">
        <w:rPr>
          <w:rStyle w:val="normaltextrun"/>
          <w:rFonts w:ascii="Calibri" w:hAnsi="Calibri" w:cs="Calibri"/>
          <w:b w:val="1"/>
          <w:bCs w:val="1"/>
        </w:rPr>
        <w:t xml:space="preserve">How did we do </w:t>
      </w:r>
      <w:r w:rsidRPr="6B357D60" w:rsidR="00AD1A7F">
        <w:rPr>
          <w:rStyle w:val="normaltextrun"/>
          <w:rFonts w:ascii="Calibri" w:hAnsi="Calibri" w:cs="Calibri"/>
          <w:b w:val="1"/>
          <w:bCs w:val="1"/>
        </w:rPr>
        <w:t>it?</w:t>
      </w:r>
    </w:p>
    <w:p xmlns:wp14="http://schemas.microsoft.com/office/word/2010/wordml" w:rsidRPr="00AD1A7F" w:rsidR="00AD1A7F" w:rsidP="6B357D60" w:rsidRDefault="00AD1A7F" w14:paraId="78FC5C94" wp14:textId="1796FCC8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textAlignment w:val="baseline"/>
        <w:rPr>
          <w:rFonts w:ascii="Arial" w:hAnsi="Arial" w:cs="Arial"/>
        </w:rPr>
      </w:pPr>
      <w:r w:rsidRPr="6B357D60" w:rsidR="00A41513">
        <w:rPr>
          <w:rStyle w:val="normaltextrun"/>
          <w:rFonts w:ascii="Calibri" w:hAnsi="Calibri" w:cs="Calibri"/>
        </w:rPr>
        <w:t xml:space="preserve">Experiment 1: Participants completed questionnaires and cognitive tasks that assessed their math, spatial, and general anxiety, as well as their math and spatial performance. </w:t>
      </w:r>
    </w:p>
    <w:p xmlns:wp14="http://schemas.microsoft.com/office/word/2010/wordml" w:rsidRPr="00AD1A7F" w:rsidR="00AD1A7F" w:rsidP="6B357D60" w:rsidRDefault="00AD1A7F" w14:paraId="01BB9454" wp14:textId="465DD245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textAlignment w:val="baseline"/>
        <w:rPr>
          <w:rStyle w:val="normaltextrun"/>
          <w:rFonts w:ascii="Calibri" w:hAnsi="Calibri" w:cs="Calibri"/>
        </w:rPr>
      </w:pPr>
      <w:r w:rsidRPr="6B357D60" w:rsidR="00CB6BFE">
        <w:rPr>
          <w:rStyle w:val="normaltextrun"/>
          <w:rFonts w:ascii="Calibri" w:hAnsi="Calibri" w:cs="Calibri"/>
        </w:rPr>
        <w:t xml:space="preserve">Experiment 2: Participants </w:t>
      </w:r>
      <w:r w:rsidRPr="6B357D60" w:rsidR="00CB6BFE">
        <w:rPr>
          <w:rStyle w:val="normaltextrun"/>
          <w:rFonts w:ascii="Calibri" w:hAnsi="Calibri" w:cs="Calibri"/>
        </w:rPr>
        <w:t xml:space="preserve">completed the same measures of spatial and general anxiety as experiment 1 but completed a different set of measures to assess their math anxiety, math performance, and spatial performance. Importantly, the measures of math performance and spatial performance covered more sub-domains (e.g., geometry, mental rotation) than the measures used in experiment 1. </w:t>
      </w:r>
    </w:p>
    <w:p xmlns:wp14="http://schemas.microsoft.com/office/word/2010/wordml" w:rsidRPr="00844B78" w:rsidR="009C59F5" w:rsidP="009C59F5" w:rsidRDefault="009C59F5" w14:paraId="2404B31F" wp14:textId="77777777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009C59F5" w:rsidRDefault="009C59F5" w14:paraId="6B725F65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  <w:b/>
          <w:bCs/>
        </w:rPr>
        <w:t>What did we find?</w:t>
      </w: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="00D2466A" w:rsidP="10C72B22" w:rsidRDefault="00A41513" w14:paraId="75E989F0" wp14:textId="3430059A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textAlignment w:val="baseline"/>
        <w:rPr>
          <w:rFonts w:ascii="Calibri" w:hAnsi="Calibri" w:eastAsia="Calibri" w:cs="Calibri" w:asciiTheme="minorAscii" w:hAnsiTheme="minorAscii" w:eastAsiaTheme="minorAscii" w:cstheme="minorAscii"/>
        </w:rPr>
      </w:pPr>
      <w:r w:rsidRPr="1419B9E4" w:rsidR="00A41513">
        <w:rPr>
          <w:rFonts w:ascii="Calibri" w:hAnsi="Calibri" w:eastAsia="Calibri" w:cs="Calibri" w:asciiTheme="minorAscii" w:hAnsiTheme="minorAscii" w:eastAsiaTheme="minorAscii" w:cstheme="minorAscii"/>
        </w:rPr>
        <w:t>Experiment 1: Math anxiety was negatively associated with math performance, and spatial anxiety was negatively associated with spatial performance, even when controlling for other anxieties. C</w:t>
      </w:r>
      <w:r w:rsidRPr="1419B9E4" w:rsidR="00CB6BFE">
        <w:rPr>
          <w:rFonts w:ascii="Calibri" w:hAnsi="Calibri" w:eastAsia="Calibri" w:cs="Calibri" w:asciiTheme="minorAscii" w:hAnsiTheme="minorAscii" w:eastAsiaTheme="minorAscii" w:cstheme="minorAscii"/>
        </w:rPr>
        <w:t xml:space="preserve">ognition-specific anxieties were more predictive of their corresponding </w:t>
      </w:r>
      <w:r w:rsidRPr="1419B9E4" w:rsidR="00CB6BFE">
        <w:rPr>
          <w:rFonts w:ascii="Calibri" w:hAnsi="Calibri" w:eastAsia="Calibri" w:cs="Calibri" w:asciiTheme="minorAscii" w:hAnsiTheme="minorAscii" w:eastAsiaTheme="minorAscii" w:cstheme="minorAscii"/>
        </w:rPr>
        <w:t>domain performances than other types of anxiety.</w:t>
      </w:r>
      <w:r w:rsidRPr="1419B9E4" w:rsidR="00590926">
        <w:rPr>
          <w:rFonts w:ascii="Calibri" w:hAnsi="Calibri" w:eastAsia="Calibri" w:cs="Calibri" w:asciiTheme="minorAscii" w:hAnsiTheme="minorAscii" w:eastAsiaTheme="minorAscii" w:cstheme="minorAscii"/>
        </w:rPr>
        <w:t xml:space="preserve"> </w:t>
      </w:r>
    </w:p>
    <w:p xmlns:wp14="http://schemas.microsoft.com/office/word/2010/wordml" w:rsidR="00D2466A" w:rsidP="10C72B22" w:rsidRDefault="00A41513" w14:paraId="3B17AE32" wp14:textId="19C9E2C1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textAlignment w:val="baseline"/>
        <w:rPr>
          <w:rFonts w:ascii="Calibri" w:hAnsi="Calibri" w:eastAsia="Calibri" w:cs="Calibri" w:asciiTheme="minorAscii" w:hAnsiTheme="minorAscii" w:eastAsiaTheme="minorAscii" w:cstheme="minorAscii"/>
        </w:rPr>
      </w:pPr>
      <w:r w:rsidRPr="22C4B35A" w:rsidR="00590926">
        <w:rPr>
          <w:rFonts w:ascii="Calibri" w:hAnsi="Calibri" w:eastAsia="Calibri" w:cs="Calibri" w:asciiTheme="minorAscii" w:hAnsiTheme="minorAscii" w:eastAsiaTheme="minorAscii" w:cstheme="minorAscii"/>
        </w:rPr>
        <w:t xml:space="preserve">Experiment 2: </w:t>
      </w:r>
      <w:r w:rsidRPr="22C4B35A" w:rsidR="00590926">
        <w:rPr>
          <w:rFonts w:ascii="Calibri" w:hAnsi="Calibri" w:eastAsia="Calibri" w:cs="Calibri" w:asciiTheme="minorAscii" w:hAnsiTheme="minorAscii" w:eastAsiaTheme="minorAscii" w:cstheme="minorAscii"/>
        </w:rPr>
        <w:t xml:space="preserve">All </w:t>
      </w:r>
      <w:r w:rsidRPr="22C4B35A" w:rsidR="00590926">
        <w:rPr>
          <w:rFonts w:ascii="Calibri" w:hAnsi="Calibri" w:eastAsia="Calibri" w:cs="Calibri" w:asciiTheme="minorAscii" w:hAnsiTheme="minorAscii" w:eastAsiaTheme="minorAscii" w:cstheme="minorAscii"/>
        </w:rPr>
        <w:t xml:space="preserve">the key findings from study 1 were replicated, even when using a different sample and different </w:t>
      </w:r>
      <w:r w:rsidRPr="22C4B35A" w:rsidR="00590926">
        <w:rPr>
          <w:rFonts w:ascii="Calibri" w:hAnsi="Calibri" w:eastAsia="Calibri" w:cs="Calibri" w:asciiTheme="minorAscii" w:hAnsiTheme="minorAscii" w:eastAsiaTheme="minorAscii" w:cstheme="minorAscii"/>
        </w:rPr>
        <w:t>measures</w:t>
      </w:r>
      <w:r w:rsidRPr="22C4B35A" w:rsidR="00590926">
        <w:rPr>
          <w:rFonts w:ascii="Calibri" w:hAnsi="Calibri" w:eastAsia="Calibri" w:cs="Calibri" w:asciiTheme="minorAscii" w:hAnsiTheme="minorAscii" w:eastAsiaTheme="minorAscii" w:cstheme="minorAscii"/>
        </w:rPr>
        <w:t xml:space="preserve"> of math and spatial performance. </w:t>
      </w:r>
    </w:p>
    <w:p xmlns:wp14="http://schemas.microsoft.com/office/word/2010/wordml" w:rsidRPr="00CB6BFE" w:rsidR="00CB6BFE" w:rsidP="00CB6BFE" w:rsidRDefault="00CB6BFE" w14:paraId="672A6659" wp14:textId="77777777">
      <w:pPr>
        <w:pStyle w:val="paragraph"/>
        <w:spacing w:before="0" w:beforeAutospacing="0" w:after="0" w:afterAutospacing="0"/>
        <w:ind w:left="360"/>
        <w:jc w:val="both"/>
        <w:textAlignment w:val="baseline"/>
        <w:rPr>
          <w:rStyle w:val="normaltextrun"/>
          <w:rFonts w:ascii="Arial" w:hAnsi="Arial" w:cs="Arial"/>
        </w:rPr>
      </w:pPr>
    </w:p>
    <w:p xmlns:wp14="http://schemas.microsoft.com/office/word/2010/wordml" w:rsidRPr="00844B78" w:rsidR="009C59F5" w:rsidP="009C59F5" w:rsidRDefault="009C59F5" w14:paraId="541785A8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  <w:b/>
          <w:bCs/>
        </w:rPr>
        <w:lastRenderedPageBreak/>
        <w:t>Take away Message</w:t>
      </w: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w:rsidR="00C936CA" w:rsidP="6B357D60" w:rsidRDefault="00C936CA" w14:paraId="2B04A53A" w14:textId="6145016E">
      <w:pPr>
        <w:pStyle w:val="paragraph"/>
        <w:numPr>
          <w:ilvl w:val="0"/>
          <w:numId w:val="11"/>
        </w:numPr>
        <w:spacing w:before="0" w:beforeAutospacing="off" w:after="0" w:afterAutospacing="off"/>
        <w:jc w:val="both"/>
        <w:rPr>
          <w:rStyle w:val="normaltextrun"/>
          <w:rFonts w:ascii="Calibri" w:hAnsi="Calibri" w:cs="Calibri"/>
        </w:rPr>
      </w:pPr>
      <w:r w:rsidRPr="6B357D60" w:rsidR="00C936CA">
        <w:rPr>
          <w:rStyle w:val="normaltextrun"/>
          <w:rFonts w:ascii="Calibri" w:hAnsi="Calibri" w:cs="Calibri"/>
        </w:rPr>
        <w:t xml:space="preserve">This study helps provide a deeper understanding of </w:t>
      </w:r>
      <w:r w:rsidRPr="6B357D60" w:rsidR="00577D0E">
        <w:rPr>
          <w:rStyle w:val="normaltextrun"/>
          <w:rFonts w:ascii="Calibri" w:hAnsi="Calibri" w:cs="Calibri"/>
        </w:rPr>
        <w:t>the associations between anxiety and performance. That is, cognition-specific anxieties are uniquely predictive of performance on their corresponding domains. This highlights the need for d</w:t>
      </w:r>
      <w:r w:rsidRPr="6B357D60" w:rsidR="00577D0E">
        <w:rPr>
          <w:rStyle w:val="normaltextrun"/>
          <w:rFonts w:ascii="Calibri" w:hAnsi="Calibri" w:cs="Calibri"/>
        </w:rPr>
        <w:t xml:space="preserve">omain-specific interventions for students who are anxious about math and/or spatial reasoning. </w:t>
      </w:r>
    </w:p>
    <w:p xmlns:wp14="http://schemas.microsoft.com/office/word/2010/wordml" w:rsidRPr="00844B78" w:rsidR="00D2466A" w:rsidP="00D2466A" w:rsidRDefault="00D2466A" w14:paraId="5DAB6C7B" wp14:textId="7777777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shd w:val="clear" w:color="auto" w:fill="FFFFFF"/>
        </w:rPr>
      </w:pPr>
    </w:p>
    <w:p xmlns:wp14="http://schemas.microsoft.com/office/word/2010/wordml" w:rsidRPr="00844B78" w:rsidR="009C59F5" w:rsidP="6B357D60" w:rsidRDefault="009C59F5" w14:paraId="1D29BC99" wp14:textId="77777777">
      <w:pPr>
        <w:pStyle w:val="paragraph"/>
        <w:spacing w:before="0" w:beforeAutospacing="off" w:after="0" w:afterAutospacing="off"/>
        <w:jc w:val="both"/>
        <w:textAlignment w:val="baseline"/>
        <w:rPr>
          <w:rFonts w:ascii="Arial" w:hAnsi="Arial" w:cs="Arial"/>
          <w:b w:val="1"/>
          <w:bCs w:val="1"/>
        </w:rPr>
      </w:pPr>
      <w:r w:rsidRPr="6B357D60" w:rsidR="009C59F5">
        <w:rPr>
          <w:rStyle w:val="normaltextrun"/>
          <w:rFonts w:ascii="Calibri" w:hAnsi="Calibri" w:cs="Calibri"/>
          <w:b w:val="1"/>
          <w:bCs w:val="1"/>
          <w:shd w:val="clear" w:color="auto" w:fill="FFFFFF"/>
        </w:rPr>
        <w:t>Brought to you by Dr. Erin Maloney's Cognition and Emotion Lab at the University of Ottawa. </w:t>
      </w:r>
      <w:r w:rsidRPr="6B357D60" w:rsidR="009C59F5">
        <w:rPr>
          <w:rStyle w:val="normaltextrun"/>
          <w:rFonts w:ascii="Calibri" w:hAnsi="Calibri" w:cs="Calibri"/>
          <w:b w:val="1"/>
          <w:bCs w:val="1"/>
        </w:rPr>
        <w:t> </w:t>
      </w:r>
      <w:r w:rsidRPr="6B357D60" w:rsidR="009C59F5">
        <w:rPr>
          <w:rStyle w:val="eop"/>
          <w:rFonts w:ascii="Calibri" w:hAnsi="Calibri" w:cs="Calibri"/>
          <w:b w:val="1"/>
          <w:bCs w:val="1"/>
        </w:rPr>
        <w:t> </w:t>
      </w:r>
    </w:p>
    <w:p xmlns:wp14="http://schemas.microsoft.com/office/word/2010/wordml" w:rsidRPr="00844B78" w:rsidR="009C59F5" w:rsidP="009C59F5" w:rsidRDefault="009C59F5" w14:paraId="167F89F6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009C59F5" w:rsidRDefault="009C59F5" w14:paraId="6A7AD560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normaltextrun"/>
          <w:rFonts w:ascii="Calibri" w:hAnsi="Calibri" w:cs="Calibri"/>
        </w:rPr>
        <w:t> </w:t>
      </w: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9C59F5" w:rsidP="009C59F5" w:rsidRDefault="009C59F5" w14:paraId="6E7BEAA2" wp14:textId="7777777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44B78">
        <w:rPr>
          <w:rStyle w:val="eop"/>
          <w:rFonts w:ascii="Calibri" w:hAnsi="Calibri" w:cs="Calibri"/>
        </w:rPr>
        <w:t> </w:t>
      </w:r>
    </w:p>
    <w:p xmlns:wp14="http://schemas.microsoft.com/office/word/2010/wordml" w:rsidRPr="00844B78" w:rsidR="00391C89" w:rsidRDefault="00391C89" w14:paraId="02EB378F" wp14:textId="77777777"/>
    <w:sectPr w:rsidRPr="00844B78" w:rsidR="00391C89" w:rsidSect="00487300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73484"/>
    <w:multiLevelType w:val="hybridMultilevel"/>
    <w:tmpl w:val="B32064E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E40789E"/>
    <w:multiLevelType w:val="multilevel"/>
    <w:tmpl w:val="4638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34E868CE"/>
    <w:multiLevelType w:val="hybridMultilevel"/>
    <w:tmpl w:val="D33E86A2"/>
    <w:lvl w:ilvl="0" w:tplc="2B1EACD4">
      <w:start w:val="300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C4E39E9"/>
    <w:multiLevelType w:val="multilevel"/>
    <w:tmpl w:val="AAE4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42457CD"/>
    <w:multiLevelType w:val="hybridMultilevel"/>
    <w:tmpl w:val="206063D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B484582"/>
    <w:multiLevelType w:val="multilevel"/>
    <w:tmpl w:val="9E940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4DDB0419"/>
    <w:multiLevelType w:val="multilevel"/>
    <w:tmpl w:val="E0D04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53971EE9"/>
    <w:multiLevelType w:val="multilevel"/>
    <w:tmpl w:val="04D0E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5B5A56F4"/>
    <w:multiLevelType w:val="hybridMultilevel"/>
    <w:tmpl w:val="3156F8D6"/>
    <w:lvl w:ilvl="0" w:tplc="2B1EACD4">
      <w:start w:val="300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65577D9A"/>
    <w:multiLevelType w:val="multilevel"/>
    <w:tmpl w:val="9392C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755627E7"/>
    <w:multiLevelType w:val="hybridMultilevel"/>
    <w:tmpl w:val="507E7E2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62A7EA3"/>
    <w:multiLevelType w:val="hybridMultilevel"/>
    <w:tmpl w:val="FDA2BB9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79230F83"/>
    <w:multiLevelType w:val="multilevel"/>
    <w:tmpl w:val="9CA01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7A90415C"/>
    <w:multiLevelType w:val="hybridMultilevel"/>
    <w:tmpl w:val="F726191E"/>
    <w:lvl w:ilvl="0" w:tplc="2B1EACD4">
      <w:start w:val="300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7B6A719F"/>
    <w:multiLevelType w:val="multilevel"/>
    <w:tmpl w:val="78B08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12"/>
  </w:num>
  <w:num w:numId="2">
    <w:abstractNumId w:val="6"/>
  </w:num>
  <w:num w:numId="3">
    <w:abstractNumId w:val="5"/>
  </w:num>
  <w:num w:numId="4">
    <w:abstractNumId w:val="9"/>
  </w:num>
  <w:num w:numId="5">
    <w:abstractNumId w:val="3"/>
  </w:num>
  <w:num w:numId="6">
    <w:abstractNumId w:val="7"/>
  </w:num>
  <w:num w:numId="7">
    <w:abstractNumId w:val="14"/>
  </w:num>
  <w:num w:numId="8">
    <w:abstractNumId w:val="1"/>
  </w:num>
  <w:num w:numId="9">
    <w:abstractNumId w:val="11"/>
  </w:num>
  <w:num w:numId="10">
    <w:abstractNumId w:val="0"/>
  </w:num>
  <w:num w:numId="11">
    <w:abstractNumId w:val="10"/>
  </w:num>
  <w:num w:numId="12">
    <w:abstractNumId w:val="13"/>
  </w:num>
  <w:num w:numId="13">
    <w:abstractNumId w:val="8"/>
  </w:num>
  <w:num w:numId="14">
    <w:abstractNumId w:val="4"/>
  </w:num>
  <w:num w:numId="1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19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9F5"/>
    <w:rsid w:val="0003509E"/>
    <w:rsid w:val="00083109"/>
    <w:rsid w:val="000DD777"/>
    <w:rsid w:val="00143905"/>
    <w:rsid w:val="002B1450"/>
    <w:rsid w:val="003354B4"/>
    <w:rsid w:val="00391C89"/>
    <w:rsid w:val="00487300"/>
    <w:rsid w:val="00577D0E"/>
    <w:rsid w:val="00590926"/>
    <w:rsid w:val="006D7CEB"/>
    <w:rsid w:val="00713313"/>
    <w:rsid w:val="00721AB2"/>
    <w:rsid w:val="00745665"/>
    <w:rsid w:val="00782573"/>
    <w:rsid w:val="0083380B"/>
    <w:rsid w:val="00844B78"/>
    <w:rsid w:val="00883799"/>
    <w:rsid w:val="009C59F5"/>
    <w:rsid w:val="00A41513"/>
    <w:rsid w:val="00AA138E"/>
    <w:rsid w:val="00AD1A7F"/>
    <w:rsid w:val="00AF7189"/>
    <w:rsid w:val="00B56624"/>
    <w:rsid w:val="00B726D9"/>
    <w:rsid w:val="00C06A27"/>
    <w:rsid w:val="00C936CA"/>
    <w:rsid w:val="00CB6BFE"/>
    <w:rsid w:val="00D2466A"/>
    <w:rsid w:val="00D809F4"/>
    <w:rsid w:val="00DC205E"/>
    <w:rsid w:val="00DF0912"/>
    <w:rsid w:val="00F81B82"/>
    <w:rsid w:val="00FB027E"/>
    <w:rsid w:val="00FE4ECA"/>
    <w:rsid w:val="030C053D"/>
    <w:rsid w:val="03256BB0"/>
    <w:rsid w:val="058180AD"/>
    <w:rsid w:val="079C1308"/>
    <w:rsid w:val="09C26B44"/>
    <w:rsid w:val="0A121958"/>
    <w:rsid w:val="0BADE9B9"/>
    <w:rsid w:val="0D6CA1AA"/>
    <w:rsid w:val="0D817241"/>
    <w:rsid w:val="0DE515A0"/>
    <w:rsid w:val="0F1D42A2"/>
    <w:rsid w:val="10C72B22"/>
    <w:rsid w:val="13D855B1"/>
    <w:rsid w:val="1419B9E4"/>
    <w:rsid w:val="14E6318D"/>
    <w:rsid w:val="168201EE"/>
    <w:rsid w:val="181DD24F"/>
    <w:rsid w:val="1CB7D076"/>
    <w:rsid w:val="1CD81B15"/>
    <w:rsid w:val="1E2965DC"/>
    <w:rsid w:val="1E53A0D7"/>
    <w:rsid w:val="218B4199"/>
    <w:rsid w:val="22C4B35A"/>
    <w:rsid w:val="235ECA21"/>
    <w:rsid w:val="23875EDA"/>
    <w:rsid w:val="24CCA18E"/>
    <w:rsid w:val="29B4E348"/>
    <w:rsid w:val="2DDB1DA6"/>
    <w:rsid w:val="2DF7117A"/>
    <w:rsid w:val="2F76EE07"/>
    <w:rsid w:val="34514356"/>
    <w:rsid w:val="363960B4"/>
    <w:rsid w:val="3645EB5E"/>
    <w:rsid w:val="380EAEA9"/>
    <w:rsid w:val="394B8E5D"/>
    <w:rsid w:val="3A22C76A"/>
    <w:rsid w:val="3AE75EBE"/>
    <w:rsid w:val="3D7B4F48"/>
    <w:rsid w:val="3E5029F5"/>
    <w:rsid w:val="3FBACFE1"/>
    <w:rsid w:val="4042361C"/>
    <w:rsid w:val="411041F1"/>
    <w:rsid w:val="4121EF4F"/>
    <w:rsid w:val="441A5D15"/>
    <w:rsid w:val="4892CAD5"/>
    <w:rsid w:val="492BDA0C"/>
    <w:rsid w:val="49943CAD"/>
    <w:rsid w:val="49B791F1"/>
    <w:rsid w:val="4A2A8281"/>
    <w:rsid w:val="4A2E9B36"/>
    <w:rsid w:val="4A375BD3"/>
    <w:rsid w:val="4B536252"/>
    <w:rsid w:val="4C613E2E"/>
    <w:rsid w:val="4D663BF8"/>
    <w:rsid w:val="4DDCC3F0"/>
    <w:rsid w:val="4F6EAE8D"/>
    <w:rsid w:val="518FB2B4"/>
    <w:rsid w:val="526C1D1D"/>
    <w:rsid w:val="52A64F4F"/>
    <w:rsid w:val="5397B60A"/>
    <w:rsid w:val="5408A21C"/>
    <w:rsid w:val="571ACFC5"/>
    <w:rsid w:val="5CA1110E"/>
    <w:rsid w:val="5CD45254"/>
    <w:rsid w:val="5E91A0B3"/>
    <w:rsid w:val="63DA666F"/>
    <w:rsid w:val="6552C408"/>
    <w:rsid w:val="657636D0"/>
    <w:rsid w:val="6583863B"/>
    <w:rsid w:val="68AC1CBD"/>
    <w:rsid w:val="6999ACFF"/>
    <w:rsid w:val="69B8D5E9"/>
    <w:rsid w:val="6B357D60"/>
    <w:rsid w:val="6D2EAD5C"/>
    <w:rsid w:val="7492AE1E"/>
    <w:rsid w:val="76226219"/>
    <w:rsid w:val="770D47C9"/>
    <w:rsid w:val="779F179A"/>
    <w:rsid w:val="799E95F2"/>
    <w:rsid w:val="7C4564AA"/>
    <w:rsid w:val="7DC20C21"/>
    <w:rsid w:val="7DE1350B"/>
    <w:rsid w:val="7FAA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8E38F3"/>
  <w15:chartTrackingRefBased/>
  <w15:docId w15:val="{07CF5ECE-B3B8-CC45-8A14-DBE5497457A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EastAsia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9C59F5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9C59F5"/>
  </w:style>
  <w:style w:type="character" w:styleId="eop" w:customStyle="1">
    <w:name w:val="eop"/>
    <w:basedOn w:val="DefaultParagraphFont"/>
    <w:rsid w:val="009C5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5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85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7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9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2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6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06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79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0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4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13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1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32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8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42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7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2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70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8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5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73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1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7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71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19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1787C194-C303-4738-982F-3D1711CF0E65}"/>
</file>

<file path=customXml/itemProps2.xml><?xml version="1.0" encoding="utf-8"?>
<ds:datastoreItem xmlns:ds="http://schemas.openxmlformats.org/officeDocument/2006/customXml" ds:itemID="{42B2944D-0C80-4E85-840B-41642E55A669}"/>
</file>

<file path=customXml/itemProps3.xml><?xml version="1.0" encoding="utf-8"?>
<ds:datastoreItem xmlns:ds="http://schemas.openxmlformats.org/officeDocument/2006/customXml" ds:itemID="{BBF51C7B-FF94-4BE1-98F3-A07C2F1E17A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Jagnoor Saran</dc:creator>
  <keywords/>
  <dc:description/>
  <lastModifiedBy>Elora Wales</lastModifiedBy>
  <revision>27</revision>
  <dcterms:created xsi:type="dcterms:W3CDTF">2022-03-21T22:35:00.0000000Z</dcterms:created>
  <dcterms:modified xsi:type="dcterms:W3CDTF">2022-09-09T20:47:13.2223752Z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