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57AD5" w:rsidP="00C57AD5" w:rsidRDefault="00C57AD5" w14:paraId="49FA7D4A" w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</w:rPr>
        <w:t>Title</w:t>
      </w:r>
      <w:r>
        <w:rPr>
          <w:rStyle w:val="eop"/>
          <w:rFonts w:ascii="Calibri" w:hAnsi="Calibri" w:cs="Calibri"/>
        </w:rPr>
        <w:t> </w:t>
      </w:r>
    </w:p>
    <w:p w:rsidR="00C57AD5" w:rsidP="00C57AD5" w:rsidRDefault="003E2B93" w14:paraId="29A55527" w14:textId="77777777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</w:rPr>
        <w:t>Mathematics anxiety affects counting but not subitizing during visual enumeration</w:t>
      </w:r>
    </w:p>
    <w:p w:rsidR="00C57AD5" w:rsidP="00C57AD5" w:rsidRDefault="00C57AD5" w14:paraId="46C087C5" w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:rsidR="00C57AD5" w:rsidP="00C57AD5" w:rsidRDefault="00C57AD5" w14:paraId="632558CC" w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</w:rPr>
        <w:t>Authors</w:t>
      </w:r>
      <w:r>
        <w:rPr>
          <w:rStyle w:val="eop"/>
          <w:rFonts w:ascii="Calibri" w:hAnsi="Calibri" w:cs="Calibri"/>
        </w:rPr>
        <w:t> </w:t>
      </w:r>
    </w:p>
    <w:p w:rsidR="00C57AD5" w:rsidP="00C57AD5" w:rsidRDefault="0036670D" w14:paraId="2ACC67D9" w14:textId="6854218E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</w:rPr>
        <w:t xml:space="preserve">Erin A. Maloney, Evan F. Risko, Daniel Ansari, and Jonathan Fugelsang </w:t>
      </w:r>
      <w:r w:rsidR="00C57AD5">
        <w:rPr>
          <w:rStyle w:val="normaltextrun"/>
          <w:rFonts w:ascii="Calibri" w:hAnsi="Calibri" w:cs="Calibri"/>
        </w:rPr>
        <w:t>(20</w:t>
      </w:r>
      <w:r w:rsidR="003E2B93">
        <w:rPr>
          <w:rStyle w:val="normaltextrun"/>
          <w:rFonts w:ascii="Calibri" w:hAnsi="Calibri" w:cs="Calibri"/>
        </w:rPr>
        <w:t>10</w:t>
      </w:r>
      <w:r w:rsidR="00C57AD5">
        <w:rPr>
          <w:rStyle w:val="normaltextrun"/>
          <w:rFonts w:ascii="Calibri" w:hAnsi="Calibri" w:cs="Calibri"/>
        </w:rPr>
        <w:t>)</w:t>
      </w:r>
      <w:r w:rsidR="00C57AD5">
        <w:rPr>
          <w:rStyle w:val="eop"/>
          <w:rFonts w:ascii="Calibri" w:hAnsi="Calibri" w:cs="Calibri"/>
        </w:rPr>
        <w:t> </w:t>
      </w:r>
    </w:p>
    <w:p w:rsidR="00C57AD5" w:rsidP="00C57AD5" w:rsidRDefault="00C57AD5" w14:paraId="7EB8AC39" w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:rsidR="00C57AD5" w:rsidP="00C57AD5" w:rsidRDefault="00C57AD5" w14:paraId="0DB3EFFC" w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</w:rPr>
        <w:t>Journal and DOI</w:t>
      </w:r>
      <w:r>
        <w:rPr>
          <w:rStyle w:val="eop"/>
          <w:rFonts w:ascii="Calibri" w:hAnsi="Calibri" w:cs="Calibri"/>
        </w:rPr>
        <w:t> </w:t>
      </w:r>
    </w:p>
    <w:p w:rsidR="00C57AD5" w:rsidP="00C57AD5" w:rsidRDefault="00C57AD5" w14:paraId="4B0A51F7" w14:textId="77777777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</w:rPr>
        <w:t>Journal: </w:t>
      </w:r>
      <w:r w:rsidR="003E2B93">
        <w:rPr>
          <w:rStyle w:val="normaltextrun"/>
          <w:rFonts w:ascii="Calibri" w:hAnsi="Calibri" w:cs="Calibri"/>
        </w:rPr>
        <w:t>Cognition</w:t>
      </w:r>
      <w:r>
        <w:rPr>
          <w:rStyle w:val="normaltextrun"/>
          <w:rFonts w:ascii="Calibri" w:hAnsi="Calibri" w:cs="Calibri"/>
        </w:rPr>
        <w:t>, </w:t>
      </w:r>
      <w:r w:rsidR="003E2B93">
        <w:rPr>
          <w:rStyle w:val="normaltextrun"/>
          <w:rFonts w:ascii="Calibri" w:hAnsi="Calibri" w:cs="Calibri"/>
        </w:rPr>
        <w:t>114 (2)</w:t>
      </w:r>
      <w:r>
        <w:rPr>
          <w:rStyle w:val="normaltextrun"/>
          <w:rFonts w:ascii="Calibri" w:hAnsi="Calibri" w:cs="Calibri"/>
        </w:rPr>
        <w:t>, p. </w:t>
      </w:r>
      <w:r w:rsidR="003E2B93">
        <w:rPr>
          <w:rStyle w:val="normaltextrun"/>
          <w:rFonts w:ascii="Calibri" w:hAnsi="Calibri" w:cs="Calibri"/>
        </w:rPr>
        <w:t>293-297</w:t>
      </w:r>
      <w:r>
        <w:rPr>
          <w:rStyle w:val="eop"/>
          <w:rFonts w:ascii="Calibri" w:hAnsi="Calibri" w:cs="Calibri"/>
        </w:rPr>
        <w:t> </w:t>
      </w:r>
    </w:p>
    <w:p w:rsidR="00C57AD5" w:rsidP="00C57AD5" w:rsidRDefault="00C57AD5" w14:paraId="65F74C24" w14:textId="77777777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textAlignment w:val="baseline"/>
      </w:pPr>
      <w:r>
        <w:rPr>
          <w:rStyle w:val="normaltextrun"/>
          <w:rFonts w:ascii="Calibri" w:hAnsi="Calibri" w:cs="Calibri"/>
        </w:rPr>
        <w:t>DOI: 10.</w:t>
      </w:r>
      <w:r w:rsidR="003E2B93">
        <w:rPr>
          <w:rStyle w:val="normaltextrun"/>
          <w:rFonts w:ascii="Calibri" w:hAnsi="Calibri" w:cs="Calibri"/>
        </w:rPr>
        <w:t>1016/j.cognition.2009.09.013</w:t>
      </w:r>
      <w:r>
        <w:rPr>
          <w:rStyle w:val="eop"/>
          <w:rFonts w:ascii="Calibri" w:hAnsi="Calibri" w:cs="Calibri"/>
        </w:rPr>
        <w:t> </w:t>
      </w:r>
    </w:p>
    <w:p w:rsidR="00C57AD5" w:rsidP="00C57AD5" w:rsidRDefault="00C57AD5" w14:paraId="5B30F1FE" w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:rsidR="00C57AD5" w:rsidP="00C57AD5" w:rsidRDefault="00C57AD5" w14:paraId="7FC09335" w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</w:rPr>
        <w:t>Previous Research</w:t>
      </w:r>
      <w:r>
        <w:rPr>
          <w:rStyle w:val="eop"/>
          <w:rFonts w:ascii="Calibri" w:hAnsi="Calibri" w:cs="Calibri"/>
        </w:rPr>
        <w:t> </w:t>
      </w:r>
    </w:p>
    <w:p w:rsidRPr="00472269" w:rsidR="004244C8" w:rsidP="5038D4A2" w:rsidRDefault="00720915" w14:paraId="4259043E" w14:textId="3B5D7E97">
      <w:pPr>
        <w:pStyle w:val="paragraph"/>
        <w:numPr>
          <w:ilvl w:val="0"/>
          <w:numId w:val="9"/>
        </w:numPr>
        <w:spacing w:before="0" w:beforeAutospacing="off" w:after="0" w:afterAutospacing="off"/>
        <w:jc w:val="both"/>
        <w:textAlignment w:val="baseline"/>
        <w:rPr>
          <w:rStyle w:val="normaltextrun"/>
          <w:rFonts w:ascii="Arial" w:hAnsi="Arial" w:cs="Arial"/>
          <w:sz w:val="18"/>
          <w:szCs w:val="18"/>
        </w:rPr>
      </w:pPr>
      <w:r w:rsidRPr="5038D4A2" w:rsidR="00720915">
        <w:rPr>
          <w:rStyle w:val="normaltextrun"/>
          <w:rFonts w:ascii="Calibri" w:hAnsi="Calibri" w:cs="Calibri"/>
        </w:rPr>
        <w:t>Research has shown that people high in math anxiety</w:t>
      </w:r>
      <w:r w:rsidRPr="5038D4A2" w:rsidR="0097509F">
        <w:rPr>
          <w:rStyle w:val="normaltextrun"/>
          <w:rFonts w:ascii="Calibri" w:hAnsi="Calibri" w:cs="Calibri"/>
        </w:rPr>
        <w:t xml:space="preserve"> – that is, people who experience fear or apprehension regarding math</w:t>
      </w:r>
      <w:r w:rsidRPr="5038D4A2" w:rsidR="00050577">
        <w:rPr>
          <w:rStyle w:val="normaltextrun"/>
          <w:rFonts w:ascii="Calibri" w:hAnsi="Calibri" w:cs="Calibri"/>
        </w:rPr>
        <w:t xml:space="preserve"> – tend to perform worse on difficult math problems than their peers who are low in math anxiety. </w:t>
      </w:r>
    </w:p>
    <w:p w:rsidRPr="00472269" w:rsidR="004244C8" w:rsidP="5038D4A2" w:rsidRDefault="00720915" w14:paraId="636E9598" w14:textId="5C3177DE">
      <w:pPr>
        <w:pStyle w:val="paragraph"/>
        <w:numPr>
          <w:ilvl w:val="0"/>
          <w:numId w:val="9"/>
        </w:numPr>
        <w:spacing w:before="0" w:beforeAutospacing="off" w:after="0" w:afterAutospacing="off"/>
        <w:jc w:val="both"/>
        <w:textAlignment w:val="baseline"/>
        <w:rPr>
          <w:rStyle w:val="normaltextrun"/>
          <w:rFonts w:ascii="Arial" w:hAnsi="Arial" w:cs="Arial"/>
          <w:sz w:val="18"/>
          <w:szCs w:val="18"/>
        </w:rPr>
      </w:pPr>
      <w:r w:rsidRPr="5038D4A2" w:rsidR="004244C8">
        <w:rPr>
          <w:rStyle w:val="normaltextrun"/>
          <w:rFonts w:ascii="Calibri" w:hAnsi="Calibri" w:cs="Calibri"/>
        </w:rPr>
        <w:t>Studies have also found that math anxiety</w:t>
      </w:r>
      <w:r w:rsidRPr="5038D4A2" w:rsidR="00F65947">
        <w:rPr>
          <w:rStyle w:val="normaltextrun"/>
          <w:rFonts w:ascii="Calibri" w:hAnsi="Calibri" w:cs="Calibri"/>
        </w:rPr>
        <w:t xml:space="preserve"> is not strongly linked</w:t>
      </w:r>
      <w:r w:rsidRPr="5038D4A2" w:rsidR="00A86B4A">
        <w:rPr>
          <w:rStyle w:val="normaltextrun"/>
          <w:rFonts w:ascii="Calibri" w:hAnsi="Calibri" w:cs="Calibri"/>
        </w:rPr>
        <w:t xml:space="preserve"> to performance on </w:t>
      </w:r>
      <w:r w:rsidRPr="5038D4A2" w:rsidR="004244C8">
        <w:rPr>
          <w:rStyle w:val="normaltextrun"/>
          <w:rFonts w:ascii="Calibri" w:hAnsi="Calibri" w:cs="Calibri"/>
        </w:rPr>
        <w:t xml:space="preserve">simple </w:t>
      </w:r>
      <w:r w:rsidRPr="5038D4A2" w:rsidR="00A86B4A">
        <w:rPr>
          <w:rStyle w:val="normaltextrun"/>
          <w:rFonts w:ascii="Calibri" w:hAnsi="Calibri" w:cs="Calibri"/>
        </w:rPr>
        <w:t xml:space="preserve">math </w:t>
      </w:r>
      <w:r w:rsidRPr="5038D4A2" w:rsidR="004244C8">
        <w:rPr>
          <w:rStyle w:val="normaltextrun"/>
          <w:rFonts w:ascii="Calibri" w:hAnsi="Calibri" w:cs="Calibri"/>
        </w:rPr>
        <w:t>problems, such as addition or multiplication</w:t>
      </w:r>
      <w:r w:rsidRPr="5038D4A2" w:rsidR="00A86B4A">
        <w:rPr>
          <w:rStyle w:val="normaltextrun"/>
          <w:rFonts w:ascii="Calibri" w:hAnsi="Calibri" w:cs="Calibri"/>
        </w:rPr>
        <w:t xml:space="preserve">. </w:t>
      </w:r>
    </w:p>
    <w:p w:rsidRPr="00472269" w:rsidR="004244C8" w:rsidP="5038D4A2" w:rsidRDefault="00720915" w14:paraId="19DC54B6" w14:textId="070505E6">
      <w:pPr>
        <w:pStyle w:val="paragraph"/>
        <w:numPr>
          <w:ilvl w:val="0"/>
          <w:numId w:val="9"/>
        </w:numPr>
        <w:spacing w:before="0" w:beforeAutospacing="off" w:after="0" w:afterAutospacing="off"/>
        <w:jc w:val="both"/>
        <w:textAlignment w:val="baseline"/>
        <w:rPr>
          <w:rStyle w:val="normaltextrun"/>
          <w:rFonts w:ascii="Arial" w:hAnsi="Arial" w:cs="Arial"/>
          <w:sz w:val="18"/>
          <w:szCs w:val="18"/>
        </w:rPr>
      </w:pPr>
      <w:r w:rsidRPr="5038D4A2" w:rsidR="004244C8">
        <w:rPr>
          <w:rStyle w:val="normaltextrun"/>
          <w:rFonts w:ascii="Calibri" w:hAnsi="Calibri" w:cs="Calibri"/>
        </w:rPr>
        <w:t>Researchers have proposed that this distinction may be because the working memory resources that would be devoted to complex arithmetic calculations are preoccupied by math anxiety.</w:t>
      </w:r>
    </w:p>
    <w:p w:rsidR="00C57AD5" w:rsidP="003E2B93" w:rsidRDefault="00C57AD5" w14:paraId="34AA98B8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:rsidR="00C57AD5" w:rsidP="00C57AD5" w:rsidRDefault="00C57AD5" w14:paraId="0FB19314" w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</w:rPr>
        <w:t>What did we ask?</w:t>
      </w:r>
      <w:r>
        <w:rPr>
          <w:rStyle w:val="eop"/>
          <w:rFonts w:ascii="Calibri" w:hAnsi="Calibri" w:cs="Calibri"/>
        </w:rPr>
        <w:t> </w:t>
      </w:r>
    </w:p>
    <w:p w:rsidRPr="003E2B93" w:rsidR="003E2B93" w:rsidP="5038D4A2" w:rsidRDefault="00191FCE" w14:paraId="2A641DA4" w14:textId="1DF228A1">
      <w:pPr>
        <w:pStyle w:val="paragraph"/>
        <w:numPr>
          <w:ilvl w:val="0"/>
          <w:numId w:val="5"/>
        </w:numPr>
        <w:spacing w:before="0" w:beforeAutospacing="off" w:after="0" w:afterAutospacing="off"/>
        <w:ind w:left="360" w:firstLine="0"/>
        <w:textAlignment w:val="baseline"/>
        <w:rPr>
          <w:rStyle w:val="normaltextrun"/>
          <w:rFonts w:ascii="Arial" w:hAnsi="Arial" w:cs="Arial"/>
          <w:sz w:val="18"/>
          <w:szCs w:val="18"/>
        </w:rPr>
      </w:pPr>
      <w:r w:rsidRPr="5038D4A2" w:rsidR="00191FCE">
        <w:rPr>
          <w:rStyle w:val="normaltextrun"/>
          <w:rFonts w:ascii="Calibri" w:hAnsi="Calibri" w:cs="Calibri"/>
        </w:rPr>
        <w:t xml:space="preserve">Do high math anxious adults also </w:t>
      </w:r>
      <w:r w:rsidRPr="5038D4A2" w:rsidR="00E33F5A">
        <w:rPr>
          <w:rStyle w:val="normaltextrun"/>
          <w:rFonts w:ascii="Calibri" w:hAnsi="Calibri" w:cs="Calibri"/>
        </w:rPr>
        <w:t>perform worse on measures of basic number processing?</w:t>
      </w:r>
    </w:p>
    <w:p w:rsidR="00C57AD5" w:rsidP="003E2B93" w:rsidRDefault="00C57AD5" w14:paraId="5DD1D8F8" w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:rsidR="00C57AD5" w:rsidP="00C57AD5" w:rsidRDefault="00C57AD5" w14:paraId="567D8B5E" w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</w:rPr>
        <w:t>How did we do it?</w:t>
      </w:r>
      <w:r>
        <w:rPr>
          <w:rStyle w:val="eop"/>
          <w:rFonts w:ascii="Calibri" w:hAnsi="Calibri" w:cs="Calibri"/>
        </w:rPr>
        <w:t> </w:t>
      </w:r>
    </w:p>
    <w:p w:rsidRPr="00122403" w:rsidR="00122403" w:rsidP="5038D4A2" w:rsidRDefault="002A6708" w14:paraId="11259E88" w14:textId="5E03D870">
      <w:pPr>
        <w:pStyle w:val="paragraph"/>
        <w:numPr>
          <w:ilvl w:val="0"/>
          <w:numId w:val="6"/>
        </w:numPr>
        <w:spacing w:before="0" w:beforeAutospacing="off" w:after="0" w:afterAutospacing="off"/>
        <w:ind w:left="360" w:firstLine="0"/>
        <w:jc w:val="both"/>
        <w:textAlignment w:val="baseline"/>
        <w:rPr>
          <w:rStyle w:val="normaltextrun"/>
          <w:rFonts w:ascii="Arial" w:hAnsi="Arial" w:cs="Arial"/>
          <w:sz w:val="18"/>
          <w:szCs w:val="18"/>
        </w:rPr>
      </w:pPr>
      <w:r w:rsidRPr="5038D4A2" w:rsidR="002A6708">
        <w:rPr>
          <w:rStyle w:val="normaltextrun"/>
          <w:rFonts w:ascii="Calibri" w:hAnsi="Calibri" w:cs="Calibri"/>
        </w:rPr>
        <w:t>P</w:t>
      </w:r>
      <w:r w:rsidRPr="5038D4A2" w:rsidR="003C785A">
        <w:rPr>
          <w:rStyle w:val="normaltextrun"/>
          <w:rFonts w:ascii="Calibri" w:hAnsi="Calibri" w:cs="Calibri"/>
        </w:rPr>
        <w:t xml:space="preserve">articipants completed a visual </w:t>
      </w:r>
      <w:r w:rsidRPr="5038D4A2" w:rsidR="003C785A">
        <w:rPr>
          <w:rStyle w:val="normaltextrun"/>
          <w:rFonts w:ascii="Calibri" w:hAnsi="Calibri" w:cs="Calibri"/>
        </w:rPr>
        <w:t>enumeration</w:t>
      </w:r>
      <w:r w:rsidRPr="5038D4A2" w:rsidR="003C785A">
        <w:rPr>
          <w:rStyle w:val="normaltextrun"/>
          <w:rFonts w:ascii="Calibri" w:hAnsi="Calibri" w:cs="Calibri"/>
        </w:rPr>
        <w:t xml:space="preserve"> task</w:t>
      </w:r>
      <w:r w:rsidRPr="5038D4A2" w:rsidR="00D236EF">
        <w:rPr>
          <w:rStyle w:val="normaltextrun"/>
          <w:rFonts w:ascii="Calibri" w:hAnsi="Calibri" w:cs="Calibri"/>
        </w:rPr>
        <w:t>,</w:t>
      </w:r>
      <w:r w:rsidRPr="5038D4A2" w:rsidR="003C785A">
        <w:rPr>
          <w:rStyle w:val="normaltextrun"/>
          <w:rFonts w:ascii="Calibri" w:hAnsi="Calibri" w:cs="Calibri"/>
        </w:rPr>
        <w:t xml:space="preserve"> where they </w:t>
      </w:r>
      <w:r w:rsidRPr="5038D4A2" w:rsidR="00D236EF">
        <w:rPr>
          <w:rStyle w:val="normaltextrun"/>
          <w:rFonts w:ascii="Calibri" w:hAnsi="Calibri" w:cs="Calibri"/>
        </w:rPr>
        <w:t>were asked to identify</w:t>
      </w:r>
      <w:r w:rsidRPr="5038D4A2" w:rsidR="003C785A">
        <w:rPr>
          <w:rStyle w:val="normaltextrun"/>
          <w:rFonts w:ascii="Calibri" w:hAnsi="Calibri" w:cs="Calibri"/>
        </w:rPr>
        <w:t xml:space="preserve"> the number of rectangular boxes that were presented to them </w:t>
      </w:r>
      <w:r w:rsidRPr="5038D4A2" w:rsidR="003E3AA0">
        <w:rPr>
          <w:rStyle w:val="normaltextrun"/>
          <w:rFonts w:ascii="Calibri" w:hAnsi="Calibri" w:cs="Calibri"/>
        </w:rPr>
        <w:t>on a computer sc</w:t>
      </w:r>
      <w:r w:rsidRPr="5038D4A2" w:rsidR="003E3AA0">
        <w:rPr>
          <w:rStyle w:val="normaltextrun"/>
          <w:rFonts w:ascii="Calibri" w:hAnsi="Calibri" w:cs="Calibri"/>
        </w:rPr>
        <w:t>reen</w:t>
      </w:r>
      <w:r w:rsidRPr="5038D4A2" w:rsidR="003C785A">
        <w:rPr>
          <w:rStyle w:val="normaltextrun"/>
          <w:rFonts w:ascii="Calibri" w:hAnsi="Calibri" w:cs="Calibri"/>
        </w:rPr>
        <w:t xml:space="preserve">. </w:t>
      </w:r>
      <w:r w:rsidRPr="5038D4A2" w:rsidR="002A245C">
        <w:rPr>
          <w:rStyle w:val="normaltextrun"/>
          <w:rFonts w:ascii="Calibri" w:hAnsi="Calibri" w:cs="Calibri"/>
        </w:rPr>
        <w:t xml:space="preserve">In this task, if </w:t>
      </w:r>
      <w:r w:rsidRPr="5038D4A2" w:rsidR="000621B1">
        <w:rPr>
          <w:rStyle w:val="normaltextrun"/>
          <w:rFonts w:ascii="Calibri" w:hAnsi="Calibri" w:cs="Calibri"/>
        </w:rPr>
        <w:t xml:space="preserve">participants are shown 1-4 objects, they will typically engage in a quick and accurate </w:t>
      </w:r>
      <w:r w:rsidRPr="5038D4A2" w:rsidR="00396FAA">
        <w:rPr>
          <w:rStyle w:val="normaltextrun"/>
          <w:rFonts w:ascii="Calibri" w:hAnsi="Calibri" w:cs="Calibri"/>
        </w:rPr>
        <w:t xml:space="preserve">process called ‘subitizing’, where counting is not necessary to determine how many objects are on the screen. Conversely, if participants are shown 5+ objects, then </w:t>
      </w:r>
      <w:r w:rsidRPr="5038D4A2" w:rsidR="00122403">
        <w:rPr>
          <w:rStyle w:val="normaltextrun"/>
          <w:rFonts w:ascii="Calibri" w:hAnsi="Calibri" w:cs="Calibri"/>
        </w:rPr>
        <w:t>they will have to count to determine the answer.</w:t>
      </w:r>
    </w:p>
    <w:p w:rsidR="00C57AD5" w:rsidP="00A25635" w:rsidRDefault="00C57AD5" w14:paraId="41D48401" w14:textId="1F3A0D86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:rsidR="00C57AD5" w:rsidP="00C57AD5" w:rsidRDefault="00C57AD5" w14:paraId="10D8E90B" w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</w:rPr>
        <w:t>What did we find?</w:t>
      </w:r>
      <w:r>
        <w:rPr>
          <w:rStyle w:val="eop"/>
          <w:rFonts w:ascii="Calibri" w:hAnsi="Calibri" w:cs="Calibri"/>
        </w:rPr>
        <w:t> </w:t>
      </w:r>
    </w:p>
    <w:p w:rsidR="00CC1F9C" w:rsidP="5038D4A2" w:rsidRDefault="00CC1F9C" w14:paraId="4C665D58" w14:textId="61B0A551">
      <w:pPr>
        <w:pStyle w:val="paragraph"/>
        <w:numPr>
          <w:ilvl w:val="0"/>
          <w:numId w:val="7"/>
        </w:numPr>
        <w:spacing w:before="0" w:beforeAutospacing="off" w:after="0" w:afterAutospacing="off"/>
        <w:ind w:left="360" w:firstLine="0"/>
        <w:jc w:val="both"/>
        <w:textAlignment w:val="baseline"/>
        <w:rPr>
          <w:rStyle w:val="normaltextrun"/>
          <w:rFonts w:ascii="Arial" w:hAnsi="Arial" w:cs="Arial"/>
          <w:sz w:val="18"/>
          <w:szCs w:val="18"/>
        </w:rPr>
      </w:pPr>
      <w:r w:rsidRPr="5038D4A2" w:rsidR="00A25635">
        <w:rPr>
          <w:rStyle w:val="normaltextrun"/>
          <w:rFonts w:ascii="Calibri" w:hAnsi="Calibri" w:cs="Calibri"/>
        </w:rPr>
        <w:t>C</w:t>
      </w:r>
      <w:r w:rsidRPr="5038D4A2" w:rsidR="004848D6">
        <w:rPr>
          <w:rStyle w:val="normaltextrun"/>
          <w:rFonts w:ascii="Calibri" w:hAnsi="Calibri" w:cs="Calibri"/>
        </w:rPr>
        <w:t xml:space="preserve">ompared to participants who were low in math anxiety, participants who were high in math anxiety </w:t>
      </w:r>
      <w:r w:rsidRPr="5038D4A2" w:rsidR="00AF4154">
        <w:rPr>
          <w:rStyle w:val="normaltextrun"/>
          <w:rFonts w:ascii="Calibri" w:hAnsi="Calibri" w:cs="Calibri"/>
        </w:rPr>
        <w:t xml:space="preserve">were slower and less accurate during the counting section (i.e., when there were 5-10 rectangles present). </w:t>
      </w:r>
      <w:r w:rsidRPr="5038D4A2" w:rsidR="00A83B59">
        <w:rPr>
          <w:rStyle w:val="normaltextrun"/>
          <w:rFonts w:ascii="Calibri" w:hAnsi="Calibri" w:cs="Calibri"/>
        </w:rPr>
        <w:t xml:space="preserve">Both the high math anxious and low math anxious participants were equally </w:t>
      </w:r>
      <w:r w:rsidRPr="5038D4A2" w:rsidR="00CC1F9C">
        <w:rPr>
          <w:rStyle w:val="normaltextrun"/>
          <w:rFonts w:ascii="Calibri" w:hAnsi="Calibri" w:cs="Calibri"/>
        </w:rPr>
        <w:t>quick</w:t>
      </w:r>
      <w:r w:rsidRPr="5038D4A2" w:rsidR="003F53CF">
        <w:rPr>
          <w:rStyle w:val="normaltextrun"/>
          <w:rFonts w:ascii="Calibri" w:hAnsi="Calibri" w:cs="Calibri"/>
        </w:rPr>
        <w:t xml:space="preserve"> and </w:t>
      </w:r>
      <w:r w:rsidRPr="5038D4A2" w:rsidR="00CC1F9C">
        <w:rPr>
          <w:rStyle w:val="normaltextrun"/>
          <w:rFonts w:ascii="Calibri" w:hAnsi="Calibri" w:cs="Calibri"/>
        </w:rPr>
        <w:t>accurate</w:t>
      </w:r>
      <w:r w:rsidRPr="5038D4A2" w:rsidR="003F53CF">
        <w:rPr>
          <w:rStyle w:val="normaltextrun"/>
          <w:rFonts w:ascii="Calibri" w:hAnsi="Calibri" w:cs="Calibri"/>
        </w:rPr>
        <w:t xml:space="preserve"> when enumerating rectangles in the 1-4 range. </w:t>
      </w:r>
    </w:p>
    <w:p w:rsidR="5038D4A2" w:rsidP="5038D4A2" w:rsidRDefault="5038D4A2" w14:paraId="108E4393" w14:textId="616C8AA5">
      <w:pPr>
        <w:pStyle w:val="paragraph"/>
        <w:spacing w:before="0" w:beforeAutospacing="off" w:after="0" w:afterAutospacing="off"/>
        <w:ind w:left="0"/>
        <w:jc w:val="both"/>
        <w:rPr>
          <w:rStyle w:val="normaltextrun"/>
          <w:rFonts w:ascii="Arial" w:hAnsi="Arial" w:cs="Arial"/>
          <w:sz w:val="18"/>
          <w:szCs w:val="18"/>
        </w:rPr>
      </w:pPr>
    </w:p>
    <w:p w:rsidR="00C57AD5" w:rsidP="00C57AD5" w:rsidRDefault="00C57AD5" w14:paraId="74A3F267" w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</w:rPr>
        <w:t>Take away Message</w:t>
      </w:r>
      <w:r>
        <w:rPr>
          <w:rStyle w:val="eop"/>
          <w:rFonts w:ascii="Calibri" w:hAnsi="Calibri" w:cs="Calibri"/>
        </w:rPr>
        <w:t> </w:t>
      </w:r>
    </w:p>
    <w:p w:rsidRPr="0098631D" w:rsidR="0098631D" w:rsidP="5038D4A2" w:rsidRDefault="000B2062" w14:paraId="242105AC" w14:textId="1A2B3578">
      <w:pPr>
        <w:pStyle w:val="paragraph"/>
        <w:numPr>
          <w:ilvl w:val="0"/>
          <w:numId w:val="8"/>
        </w:numPr>
        <w:spacing w:before="0" w:beforeAutospacing="off" w:after="0" w:afterAutospacing="off"/>
        <w:ind w:left="360" w:firstLine="0"/>
        <w:jc w:val="both"/>
        <w:textAlignment w:val="baseline"/>
        <w:rPr>
          <w:rStyle w:val="eop"/>
          <w:rFonts w:ascii="Calibri" w:hAnsi="Calibri" w:cs="Calibri"/>
        </w:rPr>
      </w:pPr>
      <w:r w:rsidRPr="5038D4A2" w:rsidR="00316884">
        <w:rPr>
          <w:rStyle w:val="eop"/>
          <w:rFonts w:ascii="Calibri" w:hAnsi="Calibri" w:cs="Calibri"/>
        </w:rPr>
        <w:t xml:space="preserve">The results of this study </w:t>
      </w:r>
      <w:r w:rsidRPr="5038D4A2" w:rsidR="0098631D">
        <w:rPr>
          <w:rStyle w:val="eop"/>
          <w:rFonts w:ascii="Calibri" w:hAnsi="Calibri" w:cs="Calibri"/>
        </w:rPr>
        <w:t xml:space="preserve">suggest that </w:t>
      </w:r>
      <w:r w:rsidRPr="5038D4A2" w:rsidR="00226E29">
        <w:rPr>
          <w:rStyle w:val="eop"/>
          <w:rFonts w:ascii="Calibri" w:hAnsi="Calibri" w:cs="Calibri"/>
        </w:rPr>
        <w:t xml:space="preserve">math anxiety </w:t>
      </w:r>
      <w:r w:rsidRPr="5038D4A2" w:rsidR="0098631D">
        <w:rPr>
          <w:rStyle w:val="eop"/>
          <w:rFonts w:ascii="Calibri" w:hAnsi="Calibri" w:cs="Calibri"/>
        </w:rPr>
        <w:t xml:space="preserve">is </w:t>
      </w:r>
      <w:r w:rsidRPr="5038D4A2" w:rsidR="00226E29">
        <w:rPr>
          <w:rStyle w:val="eop"/>
          <w:rFonts w:ascii="Calibri" w:hAnsi="Calibri" w:cs="Calibri"/>
        </w:rPr>
        <w:t xml:space="preserve">related to basic numerical processing, and not only to complex mathematical processing, as </w:t>
      </w:r>
      <w:r w:rsidRPr="5038D4A2" w:rsidR="00226E29">
        <w:rPr>
          <w:rStyle w:val="eop"/>
          <w:rFonts w:ascii="Calibri" w:hAnsi="Calibri" w:cs="Calibri"/>
        </w:rPr>
        <w:t>previously</w:t>
      </w:r>
      <w:r w:rsidRPr="5038D4A2" w:rsidR="00226E29">
        <w:rPr>
          <w:rStyle w:val="eop"/>
          <w:rFonts w:ascii="Calibri" w:hAnsi="Calibri" w:cs="Calibri"/>
        </w:rPr>
        <w:t xml:space="preserve"> thought.</w:t>
      </w:r>
    </w:p>
    <w:p w:rsidR="5038D4A2" w:rsidP="5038D4A2" w:rsidRDefault="5038D4A2" w14:paraId="135AD39F" w14:textId="78FCCF29">
      <w:pPr>
        <w:pStyle w:val="paragraph"/>
        <w:spacing w:before="0" w:beforeAutospacing="off" w:after="0" w:afterAutospacing="off"/>
        <w:ind w:left="0"/>
        <w:jc w:val="both"/>
        <w:rPr>
          <w:rStyle w:val="eop"/>
          <w:rFonts w:ascii="Calibri" w:hAnsi="Calibri" w:cs="Calibri"/>
        </w:rPr>
      </w:pPr>
    </w:p>
    <w:p w:rsidRPr="0098631D" w:rsidR="00C57AD5" w:rsidP="5038D4A2" w:rsidRDefault="00C57AD5" w14:paraId="43630A0D" w14:textId="364F87FF">
      <w:pPr>
        <w:pStyle w:val="paragraph"/>
        <w:spacing w:before="0" w:beforeAutospacing="off" w:after="0" w:afterAutospacing="off"/>
        <w:ind w:left="360"/>
        <w:jc w:val="both"/>
        <w:textAlignment w:val="baseline"/>
        <w:rPr>
          <w:rFonts w:ascii="Arial" w:hAnsi="Arial" w:cs="Arial"/>
          <w:b w:val="1"/>
          <w:bCs w:val="1"/>
          <w:sz w:val="18"/>
          <w:szCs w:val="18"/>
        </w:rPr>
      </w:pPr>
      <w:r w:rsidRPr="5038D4A2" w:rsidR="00C57AD5">
        <w:rPr>
          <w:rStyle w:val="normaltextrun"/>
          <w:rFonts w:ascii="Calibri" w:hAnsi="Calibri" w:cs="Calibri"/>
          <w:b w:val="1"/>
          <w:bCs w:val="1"/>
          <w:shd w:val="clear" w:color="auto" w:fill="FFFFFF"/>
          <w:lang w:val="en-US"/>
        </w:rPr>
        <w:lastRenderedPageBreak/>
        <w:t>Brought to you by Dr. Erin Maloney's Cognition and Emotion Lab at the University of Ottawa.</w:t>
      </w:r>
      <w:r w:rsidRPr="5038D4A2" w:rsidR="00C57AD5">
        <w:rPr>
          <w:rStyle w:val="normaltextrun"/>
          <w:rFonts w:ascii="Calibri" w:hAnsi="Calibri" w:cs="Calibri"/>
          <w:b w:val="1"/>
          <w:bCs w:val="1"/>
          <w:shd w:val="clear" w:color="auto" w:fill="FFFFFF"/>
        </w:rPr>
        <w:t> </w:t>
      </w:r>
      <w:r w:rsidRPr="5038D4A2" w:rsidR="00C57AD5">
        <w:rPr>
          <w:rStyle w:val="eop"/>
          <w:rFonts w:ascii="Calibri" w:hAnsi="Calibri" w:cs="Calibri"/>
          <w:b w:val="1"/>
          <w:bCs w:val="1"/>
        </w:rPr>
        <w:t> </w:t>
      </w:r>
    </w:p>
    <w:p w:rsidR="00C57AD5" w:rsidP="00C57AD5" w:rsidRDefault="00C57AD5" w14:paraId="49856FE9" w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:rsidR="00C57AD5" w:rsidP="00C57AD5" w:rsidRDefault="00C57AD5" w14:paraId="1F2319A9" w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:rsidR="00391C89" w:rsidRDefault="00391C89" w14:paraId="209C1DF8" w14:textId="77777777"/>
    <w:sectPr w:rsidR="00391C89" w:rsidSect="00487300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E08F3"/>
    <w:multiLevelType w:val="hybridMultilevel"/>
    <w:tmpl w:val="0D3610D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E01735E"/>
    <w:multiLevelType w:val="multilevel"/>
    <w:tmpl w:val="7DE8A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2C544FF3"/>
    <w:multiLevelType w:val="multilevel"/>
    <w:tmpl w:val="C95C7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2DC10E98"/>
    <w:multiLevelType w:val="multilevel"/>
    <w:tmpl w:val="41888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44900206"/>
    <w:multiLevelType w:val="multilevel"/>
    <w:tmpl w:val="B336A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4EBD5F5F"/>
    <w:multiLevelType w:val="multilevel"/>
    <w:tmpl w:val="FB0A3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58E46386"/>
    <w:multiLevelType w:val="multilevel"/>
    <w:tmpl w:val="CAD4D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6A1B644F"/>
    <w:multiLevelType w:val="multilevel"/>
    <w:tmpl w:val="E7C4D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73B250D3"/>
    <w:multiLevelType w:val="multilevel"/>
    <w:tmpl w:val="5F84A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7"/>
  </w:num>
  <w:num w:numId="7">
    <w:abstractNumId w:val="2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AD5"/>
    <w:rsid w:val="0003509E"/>
    <w:rsid w:val="00050577"/>
    <w:rsid w:val="000621B1"/>
    <w:rsid w:val="00063B6A"/>
    <w:rsid w:val="000B2062"/>
    <w:rsid w:val="00122403"/>
    <w:rsid w:val="00143905"/>
    <w:rsid w:val="00191FCE"/>
    <w:rsid w:val="00220613"/>
    <w:rsid w:val="00226E29"/>
    <w:rsid w:val="002A245C"/>
    <w:rsid w:val="002A6708"/>
    <w:rsid w:val="00316884"/>
    <w:rsid w:val="0036670D"/>
    <w:rsid w:val="00391C89"/>
    <w:rsid w:val="00396FAA"/>
    <w:rsid w:val="003A5B9B"/>
    <w:rsid w:val="003C785A"/>
    <w:rsid w:val="003E0354"/>
    <w:rsid w:val="003E2B93"/>
    <w:rsid w:val="003E3AA0"/>
    <w:rsid w:val="003F53CF"/>
    <w:rsid w:val="004244C8"/>
    <w:rsid w:val="0043519B"/>
    <w:rsid w:val="00472269"/>
    <w:rsid w:val="004848D6"/>
    <w:rsid w:val="00487300"/>
    <w:rsid w:val="0065086B"/>
    <w:rsid w:val="006E2377"/>
    <w:rsid w:val="00720915"/>
    <w:rsid w:val="00721AB2"/>
    <w:rsid w:val="00724D07"/>
    <w:rsid w:val="007C10A9"/>
    <w:rsid w:val="00844D4F"/>
    <w:rsid w:val="0097509F"/>
    <w:rsid w:val="0098631D"/>
    <w:rsid w:val="00A12495"/>
    <w:rsid w:val="00A25635"/>
    <w:rsid w:val="00A83B59"/>
    <w:rsid w:val="00A86B4A"/>
    <w:rsid w:val="00AA138E"/>
    <w:rsid w:val="00AC476A"/>
    <w:rsid w:val="00AD155A"/>
    <w:rsid w:val="00AF4154"/>
    <w:rsid w:val="00B56624"/>
    <w:rsid w:val="00B72860"/>
    <w:rsid w:val="00BF75FC"/>
    <w:rsid w:val="00C57AD5"/>
    <w:rsid w:val="00CC1F9C"/>
    <w:rsid w:val="00CC73EE"/>
    <w:rsid w:val="00D236EF"/>
    <w:rsid w:val="00D755E2"/>
    <w:rsid w:val="00D809F4"/>
    <w:rsid w:val="00DD63B4"/>
    <w:rsid w:val="00E33F5A"/>
    <w:rsid w:val="00EC2720"/>
    <w:rsid w:val="00F65947"/>
    <w:rsid w:val="00F81B82"/>
    <w:rsid w:val="00FA3D42"/>
    <w:rsid w:val="00FB027E"/>
    <w:rsid w:val="00FB54DE"/>
    <w:rsid w:val="0461B75F"/>
    <w:rsid w:val="08495315"/>
    <w:rsid w:val="10028952"/>
    <w:rsid w:val="11853156"/>
    <w:rsid w:val="119E59B3"/>
    <w:rsid w:val="1B53B449"/>
    <w:rsid w:val="1F13E128"/>
    <w:rsid w:val="20AFB189"/>
    <w:rsid w:val="2F5472BE"/>
    <w:rsid w:val="3269933A"/>
    <w:rsid w:val="3534CF31"/>
    <w:rsid w:val="5038D4A2"/>
    <w:rsid w:val="54F31D68"/>
    <w:rsid w:val="55EE683F"/>
    <w:rsid w:val="57BE595F"/>
    <w:rsid w:val="5BA5F515"/>
    <w:rsid w:val="6533AEFE"/>
    <w:rsid w:val="69CA16B8"/>
    <w:rsid w:val="6F023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0C86D"/>
  <w15:chartTrackingRefBased/>
  <w15:docId w15:val="{DD918CB0-FD4C-544C-9876-6C8F5D556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paragraph" w:customStyle="1">
    <w:name w:val="paragraph"/>
    <w:basedOn w:val="Normal"/>
    <w:rsid w:val="00C57AD5"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w:type="character" w:styleId="normaltextrun" w:customStyle="1">
    <w:name w:val="normaltextrun"/>
    <w:basedOn w:val="DefaultParagraphFont"/>
    <w:rsid w:val="00C57AD5"/>
  </w:style>
  <w:style w:type="character" w:styleId="eop" w:customStyle="1">
    <w:name w:val="eop"/>
    <w:basedOn w:val="DefaultParagraphFont"/>
    <w:rsid w:val="00C57A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3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14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4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94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11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8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01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35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2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09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14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28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4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21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1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1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37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86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02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18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5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73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3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31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4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04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07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5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12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03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329C20-1D1E-4520-8964-F0C8514268C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79D6442-68D3-4D9E-935A-E3BDB72631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5FB81D-30D6-44F9-93E0-A469FF6CAA5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Jagnoor Saran</dc:creator>
  <keywords/>
  <dc:description/>
  <lastModifiedBy>Elora Wales</lastModifiedBy>
  <revision>81</revision>
  <dcterms:created xsi:type="dcterms:W3CDTF">2021-10-24T20:15:00.0000000Z</dcterms:created>
  <dcterms:modified xsi:type="dcterms:W3CDTF">2022-08-19T21:45:48.9549731Z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