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4A2968F0" w:rsidP="067969BF" w:rsidRDefault="4A2968F0" w14:paraId="21EBD61D" w14:textId="4CE27CAE">
      <w:pPr>
        <w:rPr>
          <w:b/>
          <w:bCs/>
        </w:rPr>
      </w:pPr>
      <w:r w:rsidRPr="067969BF">
        <w:rPr>
          <w:rFonts w:ascii="Times New Roman" w:hAnsi="Times New Roman" w:eastAsia="Times New Roman" w:cs="Times New Roman"/>
          <w:b/>
          <w:bCs/>
        </w:rPr>
        <w:t>Title:</w:t>
      </w:r>
    </w:p>
    <w:p w:rsidR="4A2968F0" w:rsidP="067969BF" w:rsidRDefault="4A2968F0" w14:paraId="6336D357" w14:textId="4F84F1FD">
      <w:pPr>
        <w:pStyle w:val="ListParagraph"/>
        <w:numPr>
          <w:ilvl w:val="0"/>
          <w:numId w:val="3"/>
        </w:numPr>
        <w:rPr>
          <w:rFonts w:ascii="Times New Roman" w:hAnsi="Times New Roman" w:eastAsia="Times New Roman" w:cs="Times New Roman"/>
          <w:b/>
          <w:bCs/>
        </w:rPr>
      </w:pPr>
      <w:r w:rsidRPr="067969BF">
        <w:rPr>
          <w:rFonts w:ascii="Times New Roman" w:hAnsi="Times New Roman" w:eastAsia="Times New Roman" w:cs="Times New Roman"/>
        </w:rPr>
        <w:t>Challenging the reliability and validity of cognitive measures: The case of the numerical distance effect</w:t>
      </w:r>
    </w:p>
    <w:p w:rsidR="4A2968F0" w:rsidP="067969BF" w:rsidRDefault="4A2968F0" w14:paraId="0F07A6E5" w14:textId="2D28B3AC">
      <w:pPr>
        <w:rPr>
          <w:rFonts w:ascii="Times New Roman" w:hAnsi="Times New Roman" w:eastAsia="Times New Roman" w:cs="Times New Roman"/>
        </w:rPr>
      </w:pPr>
      <w:r w:rsidRPr="067969BF">
        <w:rPr>
          <w:rFonts w:ascii="Times New Roman" w:hAnsi="Times New Roman" w:eastAsia="Times New Roman" w:cs="Times New Roman"/>
          <w:b/>
          <w:bCs/>
        </w:rPr>
        <w:t>Authors:</w:t>
      </w:r>
    </w:p>
    <w:p w:rsidR="4A2968F0" w:rsidP="067969BF" w:rsidRDefault="4A2968F0" w14:paraId="512323D0" w14:textId="081562F8">
      <w:pPr>
        <w:pStyle w:val="ListParagraph"/>
        <w:numPr>
          <w:ilvl w:val="0"/>
          <w:numId w:val="2"/>
        </w:numPr>
        <w:rPr>
          <w:rFonts w:ascii="Times New Roman" w:hAnsi="Times New Roman" w:eastAsia="Times New Roman" w:cs="Times New Roman"/>
        </w:rPr>
      </w:pPr>
      <w:r w:rsidRPr="067969BF">
        <w:rPr>
          <w:rFonts w:ascii="Times New Roman" w:hAnsi="Times New Roman" w:eastAsia="Times New Roman" w:cs="Times New Roman"/>
        </w:rPr>
        <w:t xml:space="preserve">Erin A. Maloney, Evan F. Risko, Frank Preston, Daniel Ansari, Jonathan </w:t>
      </w:r>
      <w:r w:rsidRPr="067969BF" w:rsidR="33E3D381">
        <w:rPr>
          <w:rFonts w:ascii="Times New Roman" w:hAnsi="Times New Roman" w:eastAsia="Times New Roman" w:cs="Times New Roman"/>
        </w:rPr>
        <w:t>F</w:t>
      </w:r>
      <w:r w:rsidRPr="067969BF">
        <w:rPr>
          <w:rFonts w:ascii="Times New Roman" w:hAnsi="Times New Roman" w:eastAsia="Times New Roman" w:cs="Times New Roman"/>
        </w:rPr>
        <w:t>ugelsang</w:t>
      </w:r>
    </w:p>
    <w:p w:rsidR="4A2968F0" w:rsidP="067969BF" w:rsidRDefault="4A2968F0" w14:paraId="127118F5" w14:textId="377016BB">
      <w:pPr>
        <w:rPr>
          <w:rFonts w:ascii="Times New Roman" w:hAnsi="Times New Roman" w:eastAsia="Times New Roman" w:cs="Times New Roman"/>
        </w:rPr>
      </w:pPr>
      <w:r w:rsidRPr="067969BF">
        <w:rPr>
          <w:rFonts w:ascii="Times New Roman" w:hAnsi="Times New Roman" w:eastAsia="Times New Roman" w:cs="Times New Roman"/>
          <w:b/>
          <w:bCs/>
        </w:rPr>
        <w:t>Journal and DOI:</w:t>
      </w:r>
    </w:p>
    <w:p w:rsidR="4A2968F0" w:rsidP="067969BF" w:rsidRDefault="4A2968F0" w14:paraId="5E87F594" w14:textId="2959518A">
      <w:pPr>
        <w:pStyle w:val="ListParagraph"/>
        <w:numPr>
          <w:ilvl w:val="0"/>
          <w:numId w:val="1"/>
        </w:numPr>
        <w:rPr>
          <w:rFonts w:ascii="Times New Roman" w:hAnsi="Times New Roman" w:eastAsia="Times New Roman" w:cs="Times New Roman"/>
          <w:b/>
          <w:bCs/>
        </w:rPr>
      </w:pPr>
      <w:r w:rsidRPr="067969BF">
        <w:rPr>
          <w:rFonts w:ascii="Times New Roman" w:hAnsi="Times New Roman" w:eastAsia="Times New Roman" w:cs="Times New Roman"/>
        </w:rPr>
        <w:t xml:space="preserve">Acta </w:t>
      </w:r>
      <w:proofErr w:type="spellStart"/>
      <w:r w:rsidRPr="067969BF">
        <w:rPr>
          <w:rFonts w:ascii="Times New Roman" w:hAnsi="Times New Roman" w:eastAsia="Times New Roman" w:cs="Times New Roman"/>
        </w:rPr>
        <w:t>Psychol</w:t>
      </w:r>
      <w:r w:rsidRPr="067969BF" w:rsidR="784DA8F0">
        <w:rPr>
          <w:rFonts w:ascii="Times New Roman" w:hAnsi="Times New Roman" w:eastAsia="Times New Roman" w:cs="Times New Roman"/>
        </w:rPr>
        <w:t>ogica</w:t>
      </w:r>
      <w:proofErr w:type="spellEnd"/>
      <w:r w:rsidRPr="067969BF" w:rsidR="784DA8F0">
        <w:rPr>
          <w:rFonts w:ascii="Times New Roman" w:hAnsi="Times New Roman" w:eastAsia="Times New Roman" w:cs="Times New Roman"/>
        </w:rPr>
        <w:t>, 134, 2010, 154-161,</w:t>
      </w:r>
      <w:r w:rsidRPr="067969BF" w:rsidR="491DED0A">
        <w:rPr>
          <w:rFonts w:ascii="Times New Roman" w:hAnsi="Times New Roman" w:eastAsia="Times New Roman" w:cs="Times New Roman"/>
        </w:rPr>
        <w:t xml:space="preserve"> </w:t>
      </w:r>
      <w:proofErr w:type="spellStart"/>
      <w:r w:rsidRPr="067969BF" w:rsidR="491DED0A">
        <w:rPr>
          <w:rFonts w:ascii="Times New Roman" w:hAnsi="Times New Roman" w:eastAsia="Times New Roman" w:cs="Times New Roman"/>
        </w:rPr>
        <w:t>doi</w:t>
      </w:r>
      <w:proofErr w:type="spellEnd"/>
      <w:r w:rsidRPr="067969BF" w:rsidR="491DED0A">
        <w:rPr>
          <w:rFonts w:ascii="Times New Roman" w:hAnsi="Times New Roman" w:eastAsia="Times New Roman" w:cs="Times New Roman"/>
        </w:rPr>
        <w:t xml:space="preserve">: </w:t>
      </w:r>
      <w:r w:rsidRPr="067969BF" w:rsidR="4A074287">
        <w:rPr>
          <w:rFonts w:ascii="Times New Roman" w:hAnsi="Times New Roman" w:eastAsia="Times New Roman" w:cs="Times New Roman"/>
        </w:rPr>
        <w:t>10.1016/j.actpsy.2010.01.006</w:t>
      </w:r>
    </w:p>
    <w:p w:rsidR="4D562BFC" w:rsidP="067969BF" w:rsidRDefault="002335A1" w14:paraId="58C9A2B7" w14:textId="3345FC2C">
      <w:pPr>
        <w:rPr>
          <w:rFonts w:ascii="Times New Roman" w:hAnsi="Times New Roman" w:eastAsia="Times New Roman" w:cs="Times New Roman"/>
          <w:b/>
          <w:bCs/>
        </w:rPr>
      </w:pPr>
      <w:r w:rsidRPr="2E8CFAF0" w:rsidR="002335A1">
        <w:rPr>
          <w:rFonts w:ascii="Times New Roman" w:hAnsi="Times New Roman" w:eastAsia="Times New Roman" w:cs="Times New Roman"/>
          <w:b w:val="1"/>
          <w:bCs w:val="1"/>
        </w:rPr>
        <w:t>Previous Research</w:t>
      </w:r>
    </w:p>
    <w:p w:rsidR="2E8CFAF0" w:rsidP="2E8CFAF0" w:rsidRDefault="2E8CFAF0" w14:paraId="6F6745CC" w14:textId="19FABB86">
      <w:pPr>
        <w:pStyle w:val="Normal"/>
        <w:rPr>
          <w:rFonts w:ascii="Times New Roman" w:hAnsi="Times New Roman" w:eastAsia="Times New Roman" w:cs="Times New Roman"/>
        </w:rPr>
      </w:pPr>
      <w:r w:rsidRPr="2E8CFAF0" w:rsidR="2E8CFAF0">
        <w:rPr>
          <w:rFonts w:ascii="Times New Roman" w:hAnsi="Times New Roman" w:eastAsia="Times New Roman" w:cs="Times New Roman"/>
          <w:noProof w:val="0"/>
          <w:sz w:val="22"/>
          <w:szCs w:val="22"/>
          <w:lang w:val="en-US"/>
        </w:rPr>
        <w:t xml:space="preserve">Researchers have long argued that the ability to decide which of two numbers represents a larger quantity (e.g., 7 vs 2) is a fundamental cognitive skill. Researchers also argue that </w:t>
      </w:r>
      <w:proofErr w:type="gramStart"/>
      <w:r w:rsidRPr="2E8CFAF0" w:rsidR="2E8CFAF0">
        <w:rPr>
          <w:rFonts w:ascii="Times New Roman" w:hAnsi="Times New Roman" w:eastAsia="Times New Roman" w:cs="Times New Roman"/>
          <w:noProof w:val="0"/>
          <w:sz w:val="22"/>
          <w:szCs w:val="22"/>
          <w:lang w:val="en-US"/>
        </w:rPr>
        <w:t>difference</w:t>
      </w:r>
      <w:proofErr w:type="gramEnd"/>
      <w:r w:rsidRPr="2E8CFAF0" w:rsidR="2E8CFAF0">
        <w:rPr>
          <w:rFonts w:ascii="Times New Roman" w:hAnsi="Times New Roman" w:eastAsia="Times New Roman" w:cs="Times New Roman"/>
          <w:noProof w:val="0"/>
          <w:sz w:val="22"/>
          <w:szCs w:val="22"/>
          <w:lang w:val="en-US"/>
        </w:rPr>
        <w:t xml:space="preserve"> between how quickly people can discriminate between far numbers (e.g., 7 and 2) and close numbers (e.g., 1 and 2) is an indication of how precisely they represent numbers in their mind. This “numerical distance effect” has been assessed using two types of tasks: (1) simultaneous comparison (comparing two quantities presented at once) (2) comparison to a standard (comparing one number to a set standard (e.g., always deciding if something is more than or less than 5). These tasks have also been done using Arabic digits and sets of objects (e.g., rectangles). </w:t>
      </w:r>
    </w:p>
    <w:p w:rsidR="002335A1" w:rsidP="067969BF" w:rsidRDefault="002335A1" w14:paraId="453A1ECA" w14:textId="16910030">
      <w:pPr>
        <w:rPr>
          <w:rFonts w:ascii="Times New Roman" w:hAnsi="Times New Roman" w:eastAsia="Times New Roman" w:cs="Times New Roman"/>
          <w:b/>
          <w:bCs/>
        </w:rPr>
      </w:pPr>
      <w:r w:rsidRPr="2E8CFAF0" w:rsidR="002335A1">
        <w:rPr>
          <w:rFonts w:ascii="Times New Roman" w:hAnsi="Times New Roman" w:eastAsia="Times New Roman" w:cs="Times New Roman"/>
          <w:b w:val="1"/>
          <w:bCs w:val="1"/>
        </w:rPr>
        <w:t>What did we ask?</w:t>
      </w:r>
    </w:p>
    <w:p w:rsidR="2E8CFAF0" w:rsidP="2E8CFAF0" w:rsidRDefault="2E8CFAF0" w14:paraId="2DD1FBE1" w14:textId="7A77B52D">
      <w:pPr>
        <w:pStyle w:val="Normal"/>
      </w:pPr>
      <w:r w:rsidRPr="2E8CFAF0" w:rsidR="2E8CFAF0">
        <w:rPr>
          <w:rFonts w:ascii="Times New Roman" w:hAnsi="Times New Roman" w:eastAsia="Times New Roman" w:cs="Times New Roman"/>
          <w:noProof w:val="0"/>
          <w:sz w:val="22"/>
          <w:szCs w:val="22"/>
          <w:lang w:val="en-US"/>
        </w:rPr>
        <w:t xml:space="preserve">How strongly does an </w:t>
      </w:r>
      <w:proofErr w:type="gramStart"/>
      <w:r w:rsidRPr="2E8CFAF0" w:rsidR="2E8CFAF0">
        <w:rPr>
          <w:rFonts w:ascii="Times New Roman" w:hAnsi="Times New Roman" w:eastAsia="Times New Roman" w:cs="Times New Roman"/>
          <w:noProof w:val="0"/>
          <w:sz w:val="22"/>
          <w:szCs w:val="22"/>
          <w:lang w:val="en-US"/>
        </w:rPr>
        <w:t>individuals’ performance</w:t>
      </w:r>
      <w:proofErr w:type="gramEnd"/>
      <w:r w:rsidRPr="2E8CFAF0" w:rsidR="2E8CFAF0">
        <w:rPr>
          <w:rFonts w:ascii="Times New Roman" w:hAnsi="Times New Roman" w:eastAsia="Times New Roman" w:cs="Times New Roman"/>
          <w:noProof w:val="0"/>
          <w:sz w:val="22"/>
          <w:szCs w:val="22"/>
          <w:lang w:val="en-US"/>
        </w:rPr>
        <w:t xml:space="preserve"> on the first half of trials within a given task relate to their performance on the second half of trials on the same task (split-half reliability)? </w:t>
      </w:r>
    </w:p>
    <w:p w:rsidR="2E8CFAF0" w:rsidP="2E8CFAF0" w:rsidRDefault="2E8CFAF0" w14:paraId="34CBF9D1" w14:textId="4128AE06">
      <w:pPr>
        <w:pStyle w:val="Normal"/>
      </w:pPr>
      <w:r w:rsidRPr="2E8CFAF0" w:rsidR="2E8CFAF0">
        <w:rPr>
          <w:rFonts w:ascii="Times New Roman" w:hAnsi="Times New Roman" w:eastAsia="Times New Roman" w:cs="Times New Roman"/>
          <w:noProof w:val="0"/>
          <w:sz w:val="22"/>
          <w:szCs w:val="22"/>
          <w:lang w:val="en-US"/>
        </w:rPr>
        <w:t xml:space="preserve">How strongly does an </w:t>
      </w:r>
      <w:proofErr w:type="gramStart"/>
      <w:r w:rsidRPr="2E8CFAF0" w:rsidR="2E8CFAF0">
        <w:rPr>
          <w:rFonts w:ascii="Times New Roman" w:hAnsi="Times New Roman" w:eastAsia="Times New Roman" w:cs="Times New Roman"/>
          <w:noProof w:val="0"/>
          <w:sz w:val="22"/>
          <w:szCs w:val="22"/>
          <w:lang w:val="en-US"/>
        </w:rPr>
        <w:t>individuals’ performance</w:t>
      </w:r>
      <w:proofErr w:type="gramEnd"/>
      <w:r w:rsidRPr="2E8CFAF0" w:rsidR="2E8CFAF0">
        <w:rPr>
          <w:rFonts w:ascii="Times New Roman" w:hAnsi="Times New Roman" w:eastAsia="Times New Roman" w:cs="Times New Roman"/>
          <w:noProof w:val="0"/>
          <w:sz w:val="22"/>
          <w:szCs w:val="22"/>
          <w:lang w:val="en-US"/>
        </w:rPr>
        <w:t xml:space="preserve"> on each variant of the task relate to their performance on the other variants of the task (construct validity)?</w:t>
      </w:r>
    </w:p>
    <w:p w:rsidR="4D562BFC" w:rsidP="067969BF" w:rsidRDefault="4D562BFC" w14:paraId="684C8719" w14:textId="1EE7FF4E">
      <w:pPr>
        <w:rPr>
          <w:rFonts w:ascii="Times New Roman" w:hAnsi="Times New Roman" w:eastAsia="Times New Roman" w:cs="Times New Roman"/>
          <w:b/>
          <w:bCs/>
        </w:rPr>
      </w:pPr>
      <w:r w:rsidRPr="2E8CFAF0" w:rsidR="4D562BFC">
        <w:rPr>
          <w:rFonts w:ascii="Times New Roman" w:hAnsi="Times New Roman" w:eastAsia="Times New Roman" w:cs="Times New Roman"/>
          <w:b w:val="1"/>
          <w:bCs w:val="1"/>
        </w:rPr>
        <w:t>How did we do it?</w:t>
      </w:r>
    </w:p>
    <w:p w:rsidR="2E8CFAF0" w:rsidP="2E8CFAF0" w:rsidRDefault="2E8CFAF0" w14:paraId="7AA1D17A" w14:textId="5BD7EE8E">
      <w:pPr>
        <w:pStyle w:val="Normal"/>
      </w:pPr>
      <w:r w:rsidRPr="2E8CFAF0" w:rsidR="2E8CFAF0">
        <w:rPr>
          <w:rFonts w:ascii="Times New Roman" w:hAnsi="Times New Roman" w:eastAsia="Times New Roman" w:cs="Times New Roman"/>
          <w:noProof w:val="0"/>
          <w:sz w:val="22"/>
          <w:szCs w:val="22"/>
          <w:lang w:val="en-US"/>
        </w:rPr>
        <w:t xml:space="preserve">Adults completed four versions of the numerical comparison task: </w:t>
      </w:r>
    </w:p>
    <w:p w:rsidR="2E8CFAF0" w:rsidP="2E8CFAF0" w:rsidRDefault="2E8CFAF0" w14:paraId="75B47111" w14:textId="2EE2A1D1">
      <w:pPr>
        <w:pStyle w:val="Normal"/>
      </w:pPr>
      <w:r w:rsidRPr="2E8CFAF0" w:rsidR="2E8CFAF0">
        <w:rPr>
          <w:rFonts w:ascii="Times New Roman" w:hAnsi="Times New Roman" w:eastAsia="Times New Roman" w:cs="Times New Roman"/>
          <w:noProof w:val="0"/>
          <w:sz w:val="22"/>
          <w:szCs w:val="22"/>
          <w:lang w:val="en-US"/>
        </w:rPr>
        <w:t xml:space="preserve">(1) comparison to a standard with Arabic digits, </w:t>
      </w:r>
    </w:p>
    <w:p w:rsidR="2E8CFAF0" w:rsidP="2E8CFAF0" w:rsidRDefault="2E8CFAF0" w14:paraId="391D06C8" w14:textId="36EA0A18">
      <w:pPr>
        <w:pStyle w:val="Normal"/>
      </w:pPr>
      <w:r w:rsidRPr="2E8CFAF0" w:rsidR="2E8CFAF0">
        <w:rPr>
          <w:rFonts w:ascii="Times New Roman" w:hAnsi="Times New Roman" w:eastAsia="Times New Roman" w:cs="Times New Roman"/>
          <w:noProof w:val="0"/>
          <w:sz w:val="22"/>
          <w:szCs w:val="22"/>
          <w:lang w:val="en-US"/>
        </w:rPr>
        <w:t xml:space="preserve">(2) comparison to a standard with sets of rectangles, </w:t>
      </w:r>
    </w:p>
    <w:p w:rsidR="2E8CFAF0" w:rsidP="2E8CFAF0" w:rsidRDefault="2E8CFAF0" w14:paraId="6E87AE11" w14:textId="6362E295">
      <w:pPr>
        <w:pStyle w:val="Normal"/>
      </w:pPr>
      <w:r w:rsidRPr="2E8CFAF0" w:rsidR="2E8CFAF0">
        <w:rPr>
          <w:rFonts w:ascii="Times New Roman" w:hAnsi="Times New Roman" w:eastAsia="Times New Roman" w:cs="Times New Roman"/>
          <w:noProof w:val="0"/>
          <w:sz w:val="22"/>
          <w:szCs w:val="22"/>
          <w:lang w:val="en-US"/>
        </w:rPr>
        <w:t xml:space="preserve">(3) simultaneous comparison with Arabic digits, and </w:t>
      </w:r>
    </w:p>
    <w:p w:rsidR="2E8CFAF0" w:rsidP="2E8CFAF0" w:rsidRDefault="2E8CFAF0" w14:paraId="256E3176" w14:textId="474646E3">
      <w:pPr>
        <w:pStyle w:val="Normal"/>
      </w:pPr>
      <w:r w:rsidRPr="2E8CFAF0" w:rsidR="2E8CFAF0">
        <w:rPr>
          <w:rFonts w:ascii="Times New Roman" w:hAnsi="Times New Roman" w:eastAsia="Times New Roman" w:cs="Times New Roman"/>
          <w:noProof w:val="0"/>
          <w:sz w:val="22"/>
          <w:szCs w:val="22"/>
          <w:lang w:val="en-US"/>
        </w:rPr>
        <w:t>(4) simultaneous comparison with sets of squares.</w:t>
      </w:r>
    </w:p>
    <w:p w:rsidR="3BEB5FAA" w:rsidP="067969BF" w:rsidRDefault="3BEB5FAA" w14:paraId="63F224FB" w14:textId="66D15A4B">
      <w:pPr>
        <w:rPr>
          <w:rFonts w:ascii="Times New Roman" w:hAnsi="Times New Roman" w:eastAsia="Times New Roman" w:cs="Times New Roman"/>
        </w:rPr>
      </w:pPr>
      <w:r w:rsidRPr="2E8CFAF0" w:rsidR="3BEB5FAA">
        <w:rPr>
          <w:rFonts w:ascii="Times New Roman" w:hAnsi="Times New Roman" w:eastAsia="Times New Roman" w:cs="Times New Roman"/>
          <w:b w:val="1"/>
          <w:bCs w:val="1"/>
        </w:rPr>
        <w:t>What did we find?</w:t>
      </w:r>
    </w:p>
    <w:p w:rsidR="2E8CFAF0" w:rsidP="2E8CFAF0" w:rsidRDefault="2E8CFAF0" w14:paraId="6751D87A" w14:textId="17693472">
      <w:pPr>
        <w:pStyle w:val="Normal"/>
      </w:pPr>
      <w:r w:rsidRPr="2E8CFAF0" w:rsidR="2E8CFAF0">
        <w:rPr>
          <w:rFonts w:ascii="Times New Roman" w:hAnsi="Times New Roman" w:eastAsia="Times New Roman" w:cs="Times New Roman"/>
          <w:noProof w:val="0"/>
          <w:sz w:val="22"/>
          <w:szCs w:val="22"/>
          <w:lang w:val="en-US"/>
        </w:rPr>
        <w:t>The results indicate that the comparison tasks using Arabic digits are not particularly reliable (with the simultaneous comparison task being slightly more reliable than the comparison to a standard). Also, measures that use non-symbolic stimuli (i.e., the sets of rectangles) are more reliable than measures that use Arabic digits. We also found evidence that the distance effect that arises from comparison tasks using Arabic digits is uncorrelated with the distance effect that is elicited using non-symbolic stimuli.</w:t>
      </w:r>
    </w:p>
    <w:p w:rsidR="458567FD" w:rsidP="067969BF" w:rsidRDefault="458567FD" w14:paraId="372A5F9A" w14:textId="3D32A8E0">
      <w:pPr>
        <w:rPr>
          <w:rFonts w:ascii="Times New Roman" w:hAnsi="Times New Roman" w:eastAsia="Times New Roman" w:cs="Times New Roman"/>
        </w:rPr>
      </w:pPr>
      <w:r w:rsidRPr="2E8CFAF0" w:rsidR="458567FD">
        <w:rPr>
          <w:rFonts w:ascii="Times New Roman" w:hAnsi="Times New Roman" w:eastAsia="Times New Roman" w:cs="Times New Roman"/>
          <w:b w:val="1"/>
          <w:bCs w:val="1"/>
        </w:rPr>
        <w:t>Why is this important?</w:t>
      </w:r>
    </w:p>
    <w:p w:rsidR="2E8CFAF0" w:rsidP="2194CE3E" w:rsidRDefault="2E8CFAF0" w14:paraId="377BC554" w14:textId="592BB72B">
      <w:pPr>
        <w:pStyle w:val="Normal"/>
      </w:pPr>
      <w:r w:rsidRPr="2194CE3E" w:rsidR="2E8CFAF0">
        <w:rPr>
          <w:rFonts w:ascii="Times New Roman" w:hAnsi="Times New Roman" w:eastAsia="Times New Roman" w:cs="Times New Roman"/>
          <w:noProof w:val="0"/>
          <w:sz w:val="22"/>
          <w:szCs w:val="22"/>
          <w:lang w:val="en-US"/>
        </w:rPr>
        <w:t>These findings highlight the importance of moving beyond solely looking for replicable measures and towards an assessment of replication, reliability, and test validity of effects used to gain insight into cognitive processes.</w:t>
      </w:r>
    </w:p>
    <w:p w:rsidR="2194CE3E" w:rsidP="2194CE3E" w:rsidRDefault="2194CE3E" w14:paraId="431FE6B2" w14:textId="74AB3A49">
      <w:pPr>
        <w:pStyle w:val="Normal"/>
      </w:pPr>
      <w:r w:rsidRPr="2194CE3E" w:rsidR="2194CE3E">
        <w:rPr>
          <w:rFonts w:ascii="Times New Roman" w:hAnsi="Times New Roman" w:eastAsia="Times New Roman" w:cs="Times New Roman"/>
          <w:noProof w:val="0"/>
          <w:sz w:val="22"/>
          <w:szCs w:val="22"/>
          <w:lang w:val="en-US"/>
        </w:rPr>
        <w:t>Brought to you by Dr. Erin Maloney's Cognition and Emotion Lab at the University of Ottawa.</w:t>
      </w:r>
    </w:p>
    <w:sectPr w:rsidR="458567F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84B3B"/>
    <w:multiLevelType w:val="hybridMultilevel"/>
    <w:tmpl w:val="C3A05D92"/>
    <w:lvl w:ilvl="0" w:tplc="25AECB70">
      <w:start w:val="1"/>
      <w:numFmt w:val="bullet"/>
      <w:lvlText w:val=""/>
      <w:lvlJc w:val="left"/>
      <w:pPr>
        <w:ind w:left="720" w:hanging="360"/>
      </w:pPr>
      <w:rPr>
        <w:rFonts w:hint="default" w:ascii="Symbol" w:hAnsi="Symbol"/>
      </w:rPr>
    </w:lvl>
    <w:lvl w:ilvl="1" w:tplc="157EFC9E">
      <w:start w:val="1"/>
      <w:numFmt w:val="bullet"/>
      <w:lvlText w:val="o"/>
      <w:lvlJc w:val="left"/>
      <w:pPr>
        <w:ind w:left="1440" w:hanging="360"/>
      </w:pPr>
      <w:rPr>
        <w:rFonts w:hint="default" w:ascii="Courier New" w:hAnsi="Courier New"/>
      </w:rPr>
    </w:lvl>
    <w:lvl w:ilvl="2" w:tplc="FAC4ED84">
      <w:start w:val="1"/>
      <w:numFmt w:val="bullet"/>
      <w:lvlText w:val=""/>
      <w:lvlJc w:val="left"/>
      <w:pPr>
        <w:ind w:left="2160" w:hanging="360"/>
      </w:pPr>
      <w:rPr>
        <w:rFonts w:hint="default" w:ascii="Wingdings" w:hAnsi="Wingdings"/>
      </w:rPr>
    </w:lvl>
    <w:lvl w:ilvl="3" w:tplc="8A3CAE02">
      <w:start w:val="1"/>
      <w:numFmt w:val="bullet"/>
      <w:lvlText w:val=""/>
      <w:lvlJc w:val="left"/>
      <w:pPr>
        <w:ind w:left="2880" w:hanging="360"/>
      </w:pPr>
      <w:rPr>
        <w:rFonts w:hint="default" w:ascii="Symbol" w:hAnsi="Symbol"/>
      </w:rPr>
    </w:lvl>
    <w:lvl w:ilvl="4" w:tplc="F4D2C48A">
      <w:start w:val="1"/>
      <w:numFmt w:val="bullet"/>
      <w:lvlText w:val="o"/>
      <w:lvlJc w:val="left"/>
      <w:pPr>
        <w:ind w:left="3600" w:hanging="360"/>
      </w:pPr>
      <w:rPr>
        <w:rFonts w:hint="default" w:ascii="Courier New" w:hAnsi="Courier New"/>
      </w:rPr>
    </w:lvl>
    <w:lvl w:ilvl="5" w:tplc="9EA22208">
      <w:start w:val="1"/>
      <w:numFmt w:val="bullet"/>
      <w:lvlText w:val=""/>
      <w:lvlJc w:val="left"/>
      <w:pPr>
        <w:ind w:left="4320" w:hanging="360"/>
      </w:pPr>
      <w:rPr>
        <w:rFonts w:hint="default" w:ascii="Wingdings" w:hAnsi="Wingdings"/>
      </w:rPr>
    </w:lvl>
    <w:lvl w:ilvl="6" w:tplc="CE3C80BC">
      <w:start w:val="1"/>
      <w:numFmt w:val="bullet"/>
      <w:lvlText w:val=""/>
      <w:lvlJc w:val="left"/>
      <w:pPr>
        <w:ind w:left="5040" w:hanging="360"/>
      </w:pPr>
      <w:rPr>
        <w:rFonts w:hint="default" w:ascii="Symbol" w:hAnsi="Symbol"/>
      </w:rPr>
    </w:lvl>
    <w:lvl w:ilvl="7" w:tplc="16E4A736">
      <w:start w:val="1"/>
      <w:numFmt w:val="bullet"/>
      <w:lvlText w:val="o"/>
      <w:lvlJc w:val="left"/>
      <w:pPr>
        <w:ind w:left="5760" w:hanging="360"/>
      </w:pPr>
      <w:rPr>
        <w:rFonts w:hint="default" w:ascii="Courier New" w:hAnsi="Courier New"/>
      </w:rPr>
    </w:lvl>
    <w:lvl w:ilvl="8" w:tplc="341ED1FE">
      <w:start w:val="1"/>
      <w:numFmt w:val="bullet"/>
      <w:lvlText w:val=""/>
      <w:lvlJc w:val="left"/>
      <w:pPr>
        <w:ind w:left="6480" w:hanging="360"/>
      </w:pPr>
      <w:rPr>
        <w:rFonts w:hint="default" w:ascii="Wingdings" w:hAnsi="Wingdings"/>
      </w:rPr>
    </w:lvl>
  </w:abstractNum>
  <w:abstractNum w:abstractNumId="1" w15:restartNumberingAfterBreak="0">
    <w:nsid w:val="6B015B08"/>
    <w:multiLevelType w:val="hybridMultilevel"/>
    <w:tmpl w:val="0AEC4E36"/>
    <w:lvl w:ilvl="0" w:tplc="DAE0643C">
      <w:start w:val="1"/>
      <w:numFmt w:val="bullet"/>
      <w:lvlText w:val=""/>
      <w:lvlJc w:val="left"/>
      <w:pPr>
        <w:ind w:left="720" w:hanging="360"/>
      </w:pPr>
      <w:rPr>
        <w:rFonts w:hint="default" w:ascii="Symbol" w:hAnsi="Symbol"/>
      </w:rPr>
    </w:lvl>
    <w:lvl w:ilvl="1" w:tplc="CF92A252">
      <w:start w:val="1"/>
      <w:numFmt w:val="bullet"/>
      <w:lvlText w:val="o"/>
      <w:lvlJc w:val="left"/>
      <w:pPr>
        <w:ind w:left="1440" w:hanging="360"/>
      </w:pPr>
      <w:rPr>
        <w:rFonts w:hint="default" w:ascii="Courier New" w:hAnsi="Courier New"/>
      </w:rPr>
    </w:lvl>
    <w:lvl w:ilvl="2" w:tplc="C14E7E5C">
      <w:start w:val="1"/>
      <w:numFmt w:val="bullet"/>
      <w:lvlText w:val=""/>
      <w:lvlJc w:val="left"/>
      <w:pPr>
        <w:ind w:left="2160" w:hanging="360"/>
      </w:pPr>
      <w:rPr>
        <w:rFonts w:hint="default" w:ascii="Wingdings" w:hAnsi="Wingdings"/>
      </w:rPr>
    </w:lvl>
    <w:lvl w:ilvl="3" w:tplc="F35EEB2E">
      <w:start w:val="1"/>
      <w:numFmt w:val="bullet"/>
      <w:lvlText w:val=""/>
      <w:lvlJc w:val="left"/>
      <w:pPr>
        <w:ind w:left="2880" w:hanging="360"/>
      </w:pPr>
      <w:rPr>
        <w:rFonts w:hint="default" w:ascii="Symbol" w:hAnsi="Symbol"/>
      </w:rPr>
    </w:lvl>
    <w:lvl w:ilvl="4" w:tplc="C616B89C">
      <w:start w:val="1"/>
      <w:numFmt w:val="bullet"/>
      <w:lvlText w:val="o"/>
      <w:lvlJc w:val="left"/>
      <w:pPr>
        <w:ind w:left="3600" w:hanging="360"/>
      </w:pPr>
      <w:rPr>
        <w:rFonts w:hint="default" w:ascii="Courier New" w:hAnsi="Courier New"/>
      </w:rPr>
    </w:lvl>
    <w:lvl w:ilvl="5" w:tplc="C25AA340">
      <w:start w:val="1"/>
      <w:numFmt w:val="bullet"/>
      <w:lvlText w:val=""/>
      <w:lvlJc w:val="left"/>
      <w:pPr>
        <w:ind w:left="4320" w:hanging="360"/>
      </w:pPr>
      <w:rPr>
        <w:rFonts w:hint="default" w:ascii="Wingdings" w:hAnsi="Wingdings"/>
      </w:rPr>
    </w:lvl>
    <w:lvl w:ilvl="6" w:tplc="6DDAC310">
      <w:start w:val="1"/>
      <w:numFmt w:val="bullet"/>
      <w:lvlText w:val=""/>
      <w:lvlJc w:val="left"/>
      <w:pPr>
        <w:ind w:left="5040" w:hanging="360"/>
      </w:pPr>
      <w:rPr>
        <w:rFonts w:hint="default" w:ascii="Symbol" w:hAnsi="Symbol"/>
      </w:rPr>
    </w:lvl>
    <w:lvl w:ilvl="7" w:tplc="C068D4B2">
      <w:start w:val="1"/>
      <w:numFmt w:val="bullet"/>
      <w:lvlText w:val="o"/>
      <w:lvlJc w:val="left"/>
      <w:pPr>
        <w:ind w:left="5760" w:hanging="360"/>
      </w:pPr>
      <w:rPr>
        <w:rFonts w:hint="default" w:ascii="Courier New" w:hAnsi="Courier New"/>
      </w:rPr>
    </w:lvl>
    <w:lvl w:ilvl="8" w:tplc="562E8552">
      <w:start w:val="1"/>
      <w:numFmt w:val="bullet"/>
      <w:lvlText w:val=""/>
      <w:lvlJc w:val="left"/>
      <w:pPr>
        <w:ind w:left="6480" w:hanging="360"/>
      </w:pPr>
      <w:rPr>
        <w:rFonts w:hint="default" w:ascii="Wingdings" w:hAnsi="Wingdings"/>
      </w:rPr>
    </w:lvl>
  </w:abstractNum>
  <w:abstractNum w:abstractNumId="2" w15:restartNumberingAfterBreak="0">
    <w:nsid w:val="7E357DF8"/>
    <w:multiLevelType w:val="hybridMultilevel"/>
    <w:tmpl w:val="BC70BFBE"/>
    <w:lvl w:ilvl="0" w:tplc="57C4883E">
      <w:start w:val="1"/>
      <w:numFmt w:val="bullet"/>
      <w:lvlText w:val=""/>
      <w:lvlJc w:val="left"/>
      <w:pPr>
        <w:ind w:left="720" w:hanging="360"/>
      </w:pPr>
      <w:rPr>
        <w:rFonts w:hint="default" w:ascii="Symbol" w:hAnsi="Symbol"/>
      </w:rPr>
    </w:lvl>
    <w:lvl w:ilvl="1" w:tplc="345E8512">
      <w:start w:val="1"/>
      <w:numFmt w:val="bullet"/>
      <w:lvlText w:val="o"/>
      <w:lvlJc w:val="left"/>
      <w:pPr>
        <w:ind w:left="1440" w:hanging="360"/>
      </w:pPr>
      <w:rPr>
        <w:rFonts w:hint="default" w:ascii="Courier New" w:hAnsi="Courier New"/>
      </w:rPr>
    </w:lvl>
    <w:lvl w:ilvl="2" w:tplc="7768477E">
      <w:start w:val="1"/>
      <w:numFmt w:val="bullet"/>
      <w:lvlText w:val=""/>
      <w:lvlJc w:val="left"/>
      <w:pPr>
        <w:ind w:left="2160" w:hanging="360"/>
      </w:pPr>
      <w:rPr>
        <w:rFonts w:hint="default" w:ascii="Wingdings" w:hAnsi="Wingdings"/>
      </w:rPr>
    </w:lvl>
    <w:lvl w:ilvl="3" w:tplc="216EE6A0">
      <w:start w:val="1"/>
      <w:numFmt w:val="bullet"/>
      <w:lvlText w:val=""/>
      <w:lvlJc w:val="left"/>
      <w:pPr>
        <w:ind w:left="2880" w:hanging="360"/>
      </w:pPr>
      <w:rPr>
        <w:rFonts w:hint="default" w:ascii="Symbol" w:hAnsi="Symbol"/>
      </w:rPr>
    </w:lvl>
    <w:lvl w:ilvl="4" w:tplc="2CF4169C">
      <w:start w:val="1"/>
      <w:numFmt w:val="bullet"/>
      <w:lvlText w:val="o"/>
      <w:lvlJc w:val="left"/>
      <w:pPr>
        <w:ind w:left="3600" w:hanging="360"/>
      </w:pPr>
      <w:rPr>
        <w:rFonts w:hint="default" w:ascii="Courier New" w:hAnsi="Courier New"/>
      </w:rPr>
    </w:lvl>
    <w:lvl w:ilvl="5" w:tplc="E6D29904">
      <w:start w:val="1"/>
      <w:numFmt w:val="bullet"/>
      <w:lvlText w:val=""/>
      <w:lvlJc w:val="left"/>
      <w:pPr>
        <w:ind w:left="4320" w:hanging="360"/>
      </w:pPr>
      <w:rPr>
        <w:rFonts w:hint="default" w:ascii="Wingdings" w:hAnsi="Wingdings"/>
      </w:rPr>
    </w:lvl>
    <w:lvl w:ilvl="6" w:tplc="9E324D5C">
      <w:start w:val="1"/>
      <w:numFmt w:val="bullet"/>
      <w:lvlText w:val=""/>
      <w:lvlJc w:val="left"/>
      <w:pPr>
        <w:ind w:left="5040" w:hanging="360"/>
      </w:pPr>
      <w:rPr>
        <w:rFonts w:hint="default" w:ascii="Symbol" w:hAnsi="Symbol"/>
      </w:rPr>
    </w:lvl>
    <w:lvl w:ilvl="7" w:tplc="11125CB2">
      <w:start w:val="1"/>
      <w:numFmt w:val="bullet"/>
      <w:lvlText w:val="o"/>
      <w:lvlJc w:val="left"/>
      <w:pPr>
        <w:ind w:left="5760" w:hanging="360"/>
      </w:pPr>
      <w:rPr>
        <w:rFonts w:hint="default" w:ascii="Courier New" w:hAnsi="Courier New"/>
      </w:rPr>
    </w:lvl>
    <w:lvl w:ilvl="8" w:tplc="96A81650">
      <w:start w:val="1"/>
      <w:numFmt w:val="bullet"/>
      <w:lvlText w:val=""/>
      <w:lvlJc w:val="left"/>
      <w:pPr>
        <w:ind w:left="6480" w:hanging="36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168F4AA"/>
    <w:rsid w:val="0000486E"/>
    <w:rsid w:val="000313C8"/>
    <w:rsid w:val="00106A3C"/>
    <w:rsid w:val="00216F01"/>
    <w:rsid w:val="002335A1"/>
    <w:rsid w:val="00262004"/>
    <w:rsid w:val="00367605"/>
    <w:rsid w:val="00536375"/>
    <w:rsid w:val="00541536"/>
    <w:rsid w:val="0062429B"/>
    <w:rsid w:val="0067710F"/>
    <w:rsid w:val="006F3023"/>
    <w:rsid w:val="008B5577"/>
    <w:rsid w:val="00953921"/>
    <w:rsid w:val="009F20B4"/>
    <w:rsid w:val="00A4200F"/>
    <w:rsid w:val="00A45A9E"/>
    <w:rsid w:val="00AC2405"/>
    <w:rsid w:val="00B176D5"/>
    <w:rsid w:val="00B756EA"/>
    <w:rsid w:val="00BE04D4"/>
    <w:rsid w:val="00D835C9"/>
    <w:rsid w:val="00DA712E"/>
    <w:rsid w:val="00E20328"/>
    <w:rsid w:val="00FE6851"/>
    <w:rsid w:val="03DACE14"/>
    <w:rsid w:val="0654EA7B"/>
    <w:rsid w:val="067969BF"/>
    <w:rsid w:val="07BB468D"/>
    <w:rsid w:val="0BA753E2"/>
    <w:rsid w:val="0BEA6E3E"/>
    <w:rsid w:val="0C76D510"/>
    <w:rsid w:val="0E32EB27"/>
    <w:rsid w:val="111F3C06"/>
    <w:rsid w:val="1208447E"/>
    <w:rsid w:val="1287C0B3"/>
    <w:rsid w:val="12A54B50"/>
    <w:rsid w:val="1312D48F"/>
    <w:rsid w:val="1336461A"/>
    <w:rsid w:val="14AF6884"/>
    <w:rsid w:val="18A4835A"/>
    <w:rsid w:val="190BE1B4"/>
    <w:rsid w:val="1B10F89F"/>
    <w:rsid w:val="1CEC374F"/>
    <w:rsid w:val="1F68CB7A"/>
    <w:rsid w:val="2194CE3E"/>
    <w:rsid w:val="22A06C3C"/>
    <w:rsid w:val="22E0FEAF"/>
    <w:rsid w:val="23730598"/>
    <w:rsid w:val="2390BC6D"/>
    <w:rsid w:val="242491CF"/>
    <w:rsid w:val="2479AE48"/>
    <w:rsid w:val="2486C237"/>
    <w:rsid w:val="24A47AD1"/>
    <w:rsid w:val="25FF7714"/>
    <w:rsid w:val="267FD3E7"/>
    <w:rsid w:val="275AB502"/>
    <w:rsid w:val="27B46FD2"/>
    <w:rsid w:val="284A0E23"/>
    <w:rsid w:val="29504033"/>
    <w:rsid w:val="29E5DE84"/>
    <w:rsid w:val="2A440326"/>
    <w:rsid w:val="2AC877F2"/>
    <w:rsid w:val="2AD19260"/>
    <w:rsid w:val="2BB6DCAC"/>
    <w:rsid w:val="2CF12A8F"/>
    <w:rsid w:val="2D7BA3E8"/>
    <w:rsid w:val="2E8CFAF0"/>
    <w:rsid w:val="3004833E"/>
    <w:rsid w:val="309A1C4D"/>
    <w:rsid w:val="3168F4AA"/>
    <w:rsid w:val="319210EB"/>
    <w:rsid w:val="327496A6"/>
    <w:rsid w:val="33E3D381"/>
    <w:rsid w:val="3465396D"/>
    <w:rsid w:val="360109CE"/>
    <w:rsid w:val="368D4076"/>
    <w:rsid w:val="39552926"/>
    <w:rsid w:val="3BEB5FAA"/>
    <w:rsid w:val="3D8BD153"/>
    <w:rsid w:val="3E057D2E"/>
    <w:rsid w:val="409BAF07"/>
    <w:rsid w:val="41F255A8"/>
    <w:rsid w:val="458567FD"/>
    <w:rsid w:val="45DEFEB1"/>
    <w:rsid w:val="48E84A28"/>
    <w:rsid w:val="491DED0A"/>
    <w:rsid w:val="4942DCA4"/>
    <w:rsid w:val="4A074287"/>
    <w:rsid w:val="4A2968F0"/>
    <w:rsid w:val="4D562BFC"/>
    <w:rsid w:val="4DBD05BC"/>
    <w:rsid w:val="4E49AB4B"/>
    <w:rsid w:val="4EAB8CC7"/>
    <w:rsid w:val="4F09D31D"/>
    <w:rsid w:val="4F7ADB91"/>
    <w:rsid w:val="50475D28"/>
    <w:rsid w:val="50F4A67E"/>
    <w:rsid w:val="5116ABF2"/>
    <w:rsid w:val="513C5AA6"/>
    <w:rsid w:val="58C565EE"/>
    <w:rsid w:val="592E8E13"/>
    <w:rsid w:val="595241D8"/>
    <w:rsid w:val="5A5C0B50"/>
    <w:rsid w:val="5A826067"/>
    <w:rsid w:val="5ADCD87E"/>
    <w:rsid w:val="5AEE1239"/>
    <w:rsid w:val="5B2F21C8"/>
    <w:rsid w:val="5D93AC12"/>
    <w:rsid w:val="5F2F7C73"/>
    <w:rsid w:val="657FAC9D"/>
    <w:rsid w:val="66B95C90"/>
    <w:rsid w:val="6755E60B"/>
    <w:rsid w:val="681528EE"/>
    <w:rsid w:val="6A689838"/>
    <w:rsid w:val="6B5C3A99"/>
    <w:rsid w:val="6B87D585"/>
    <w:rsid w:val="6C3C4218"/>
    <w:rsid w:val="6CB0F4B3"/>
    <w:rsid w:val="71F9C365"/>
    <w:rsid w:val="7205F702"/>
    <w:rsid w:val="73174922"/>
    <w:rsid w:val="732BDA32"/>
    <w:rsid w:val="73DCDD02"/>
    <w:rsid w:val="784DA8F0"/>
    <w:rsid w:val="7DF280CE"/>
    <w:rsid w:val="7E1D4D7E"/>
    <w:rsid w:val="7ECD2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8F4AA"/>
  <w15:chartTrackingRefBased/>
  <w15:docId w15:val="{AE94B892-5C48-4CEF-80D4-B1F88D64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9169365-f9c8-47b7-8434-2476f31b79fd">
      <UserInfo>
        <DisplayName/>
        <AccountId xsi:nil="true"/>
        <AccountType/>
      </UserInfo>
    </SharedWithUsers>
    <MediaLengthInSeconds xmlns="c6e0f609-ae9b-47fd-a98e-c62ec8c8b5cb" xsi:nil="true"/>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B51080A-8A31-481B-99EA-13FB64F2D6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CC56633-2DE4-4A43-81B6-B4AF726861FA}">
  <ds:schemaRefs>
    <ds:schemaRef ds:uri="http://schemas.microsoft.com/sharepoint/v3/contenttype/forms"/>
  </ds:schemaRefs>
</ds:datastoreItem>
</file>

<file path=customXml/itemProps3.xml><?xml version="1.0" encoding="utf-8"?>
<ds:datastoreItem xmlns:ds="http://schemas.openxmlformats.org/officeDocument/2006/customXml" ds:itemID="{DAA5A2E8-D8A9-4553-BA5F-9B9935242C9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Didi Hassane</dc:creator>
  <cp:keywords/>
  <dc:description/>
  <cp:lastModifiedBy>Elora Wales</cp:lastModifiedBy>
  <cp:revision>28</cp:revision>
  <dcterms:created xsi:type="dcterms:W3CDTF">2021-09-25T19:03:00Z</dcterms:created>
  <dcterms:modified xsi:type="dcterms:W3CDTF">2022-06-03T18:59:56Z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Order">
    <vt:r8>1043100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ies>
</file>